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95c8888114e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5046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5,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5046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Padden and Pedersen; by request of Statute Law Committee</w:t>
      </w:r>
    </w:p>
    <w:p/>
    <w:p>
      <w:r>
        <w:rPr>
          <w:t xml:space="preserve">Prefiled 01/06/15.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a codification error concerning the governor's designee to the traffic safety commission; reenacting and amending RCW 43.59.030;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1982 codification of an amendment to RCW 43.59.030, concerning the designation and authority of the governor's designee to the traffic safety commission, incorrectly omitted two phrases that were included in chapter 30, Laws of 1982, as signed into law by governor John Spellman. Section 2 of this act restores the missing phrases.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2009 c 549 s 5142 are each reenacted and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secretary of social and health services,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w:t>
      </w:r>
      <w:r>
        <w:rPr>
          <w:u w:val="single"/>
        </w:rPr>
        <w:t xml:space="preserve">familiar with the traffic safety commission</w:t>
      </w:r>
      <w:r>
        <w:rPr/>
        <w:t xml:space="preserve">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w:t>
      </w:r>
      <w:r>
        <w:rPr>
          <w:u w:val="single"/>
        </w:rPr>
        <w:t xml:space="preserve">, other than the governor's designee,</w:t>
      </w:r>
      <w:r>
        <w:rPr/>
        <w:t xml:space="preserve"> to preside during the governor's absence.</w:t>
      </w:r>
    </w:p>
    <w:p/>
    <w:p>
      <w:pPr>
        <w:jc w:val="center"/>
      </w:pPr>
      <w:r>
        <w:rPr>
          <w:b/>
        </w:rPr>
        <w:t>--- END ---</w:t>
      </w:r>
    </w:p>
    <w:sectPr>
      <w:pgNumType w:start="1"/>
      <w:footerReference xmlns:r="http://schemas.openxmlformats.org/officeDocument/2006/relationships" r:id="Ra7d578dd075f43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82cb9a8e594691" /><Relationship Type="http://schemas.openxmlformats.org/officeDocument/2006/relationships/footer" Target="/word/footer.xml" Id="Ra7d578dd075f437f" /></Relationships>
</file>