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3436da49db4ee0" /></Relationships>
</file>

<file path=word/document.xml><?xml version="1.0" encoding="utf-8"?>
<w:document xmlns:w="http://schemas.openxmlformats.org/wordprocessingml/2006/main">
  <w:body>
    <w:p>
      <w:r>
        <w:t>S-5175.1</w:t>
      </w:r>
    </w:p>
    <w:p>
      <w:pPr>
        <w:jc w:val="center"/>
      </w:pPr>
      <w:r>
        <w:t>_______________________________________________</w:t>
      </w:r>
    </w:p>
    <w:p/>
    <w:p>
      <w:pPr>
        <w:jc w:val="center"/>
      </w:pPr>
      <w:r>
        <w:rPr>
          <w:b/>
        </w:rPr>
        <w:t>SENATE BILL 6677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Miloscia</w:t>
      </w:r>
    </w:p>
    <w:p/>
    <w:p>
      <w:r>
        <w:rPr>
          <w:t xml:space="preserve">Read first time 03/09/16.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jail registry information; and amending RCW 70.48.100.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and</w:t>
      </w:r>
    </w:p>
    <w:p>
      <w:pPr>
        <w:spacing w:before="0" w:after="0" w:line="408" w:lineRule="exact"/>
        <w:ind w:left="0" w:right="0" w:firstLine="576"/>
        <w:jc w:val="left"/>
      </w:pPr>
      <w:r>
        <w:rPr/>
        <w:t xml:space="preserve">(b) The hour, date and manner of each person's discharge.</w:t>
      </w:r>
    </w:p>
    <w:p>
      <w:pPr>
        <w:spacing w:before="0" w:after="0" w:line="408" w:lineRule="exact"/>
        <w:ind w:left="0" w:right="0" w:firstLine="576"/>
        <w:jc w:val="left"/>
      </w:pPr>
      <w:r>
        <w:rPr/>
        <w:t xml:space="preserve">(2) Except as provided in subsection (3) of this section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For use in inspections made pursuant to RCW 70.48.070;</w:t>
      </w:r>
    </w:p>
    <w:p>
      <w:pPr>
        <w:spacing w:before="0" w:after="0" w:line="408" w:lineRule="exact"/>
        <w:ind w:left="0" w:right="0" w:firstLine="576"/>
        <w:jc w:val="left"/>
      </w:pPr>
      <w:r>
        <w:rPr/>
        <w:t xml:space="preserve">(b) In jail certification proceedings;</w:t>
      </w:r>
    </w:p>
    <w:p>
      <w:pPr>
        <w:spacing w:before="0" w:after="0" w:line="408" w:lineRule="exact"/>
        <w:ind w:left="0" w:right="0" w:firstLine="576"/>
        <w:jc w:val="left"/>
      </w:pPr>
      <w:r>
        <w:rPr/>
        <w:t xml:space="preserve">(c) For use in court proceedings upon the written order of the court in which the proceedings are conducted; </w:t>
      </w:r>
    </w:p>
    <w:p>
      <w:pPr>
        <w:spacing w:before="0" w:after="0" w:line="408" w:lineRule="exact"/>
        <w:ind w:left="0" w:right="0" w:firstLine="576"/>
        <w:jc w:val="left"/>
      </w:pPr>
      <w:r>
        <w:rPr/>
        <w:t xml:space="preserve">(d) To the Washington association of sheriffs and police chiefs;</w:t>
      </w:r>
    </w:p>
    <w:p>
      <w:pPr>
        <w:spacing w:before="0" w:after="0" w:line="408" w:lineRule="exact"/>
        <w:ind w:left="0" w:right="0" w:firstLine="576"/>
        <w:jc w:val="left"/>
      </w:pPr>
      <w:r>
        <w:rPr/>
        <w:t xml:space="preserve">(e)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w:t>
      </w:r>
      <w:r>
        <w:rPr>
          <w:u w:val="single"/>
        </w:rPr>
        <w:t xml:space="preserve">employment security department,</w:t>
      </w:r>
      <w:r>
        <w:rPr/>
        <w:t xml:space="preserve"> or the successor entities of these organizations, for the purpose of research in the public interest. Data disclosed for research purposes must comply with relevant state and federal statutes; or</w:t>
      </w:r>
    </w:p>
    <w:p>
      <w:pPr>
        <w:spacing w:before="0" w:after="0" w:line="408" w:lineRule="exact"/>
        <w:ind w:left="0" w:right="0" w:firstLine="576"/>
        <w:jc w:val="left"/>
      </w:pPr>
      <w:r>
        <w:rPr/>
        <w:t xml:space="preserve">(f)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sex offense as defined in RCW 9.94A.030 may be disseminated as provided in RCW 4.24.550, 9A.44.130, 9A.44.140, 10.01.200, 43.43.540, 43.43.745, 46.20.187, 70.48.470, 72.09.330, and section 401, chapter 3, Laws of 1990.</w:t>
      </w:r>
    </w:p>
    <w:p/>
    <w:p>
      <w:pPr>
        <w:jc w:val="center"/>
      </w:pPr>
      <w:r>
        <w:rPr>
          <w:b/>
        </w:rPr>
        <w:t>--- END ---</w:t>
      </w:r>
    </w:p>
    <w:sectPr>
      <w:pgNumType w:start="1"/>
      <w:footerReference xmlns:r="http://schemas.openxmlformats.org/officeDocument/2006/relationships" r:id="Ra21979d1f4ca45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2a2ae9c154730" /><Relationship Type="http://schemas.openxmlformats.org/officeDocument/2006/relationships/footer" Target="/word/footer.xml" Id="Ra21979d1f4ca45ac" /></Relationships>
</file>