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7365296994ab1" /></Relationships>
</file>

<file path=word/document.xml><?xml version="1.0" encoding="utf-8"?>
<w:document xmlns:w="http://schemas.openxmlformats.org/wordprocessingml/2006/main">
  <w:body>
    <w:p>
      <w:r>
        <w:t>S-4726.1</w:t>
      </w:r>
    </w:p>
    <w:p>
      <w:pPr>
        <w:jc w:val="center"/>
      </w:pPr>
      <w:r>
        <w:t>_______________________________________________</w:t>
      </w:r>
    </w:p>
    <w:p/>
    <w:p>
      <w:pPr>
        <w:jc w:val="center"/>
      </w:pPr>
      <w:r>
        <w:rPr>
          <w:b/>
        </w:rPr>
        <w:t>SENATE BILL 6661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Parlette, Warnick, and Rivers</w:t>
      </w:r>
    </w:p>
    <w:p/>
    <w:p>
      <w:r>
        <w:rPr>
          <w:t xml:space="preserve">Read first time 02/18/16.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materials, supplies, and operating costs; amending RCW 28A.150.260 and 43.88.055; reenacting and amending RCW 28A.150.260; adding a new section to chapter 28A.300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 </w:t>
      </w:r>
      <w:r>
        <w:rPr>
          <w:u w:val="single"/>
        </w:rPr>
        <w:t xml:space="preserve">at a rate equal to or greater than 1.4 times the general education amounts provided in subsection (8)(b) of this section</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w:t>
      </w:r>
      <w:r>
        <w:rPr>
          <w:u w:val="single"/>
        </w:rPr>
        <w:t xml:space="preserve">at a rate equal to or greater than 1.4 times the general education amounts provided in subsection (8)(b) of this section</w:t>
      </w:r>
      <w:r>
        <w:rPr/>
        <w:t xml:space="preserve">; and</w:t>
      </w:r>
    </w:p>
    <w:p>
      <w:pPr>
        <w:spacing w:before="0" w:after="0" w:line="408" w:lineRule="exact"/>
        <w:ind w:left="0" w:right="0" w:firstLine="576"/>
        <w:jc w:val="left"/>
      </w:pPr>
      <w:r>
        <w:rPr/>
        <w:t xml:space="preserve">(c) Preparatory career and technical education courses for students in grades eleven and twelve offered through a skill center </w:t>
      </w:r>
      <w:r>
        <w:rPr>
          <w:u w:val="single"/>
        </w:rPr>
        <w:t xml:space="preserve">at a rate equal to or greater than 1.245 times the general education amounts provided in subsection (8)(b) of this section</w:t>
      </w:r>
      <w:r>
        <w:rPr/>
        <w:t xml:space="preserve">.</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 </w:t>
      </w:r>
      <w:r>
        <w:rPr>
          <w:u w:val="single"/>
        </w:rPr>
        <w:t xml:space="preserve">at a rate equal to or greater than 1.4 times the general education amounts provided in subsection (8)(b) of this section</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w:t>
      </w:r>
      <w:r>
        <w:rPr>
          <w:u w:val="single"/>
        </w:rPr>
        <w:t xml:space="preserve">at a rate equal to or greater than 1.4 times the general education amounts provided in subsection (8)(b) of this section</w:t>
      </w:r>
      <w:r>
        <w:rPr/>
        <w:t xml:space="preserve">; and</w:t>
      </w:r>
    </w:p>
    <w:p>
      <w:pPr>
        <w:spacing w:before="0" w:after="0" w:line="408" w:lineRule="exact"/>
        <w:ind w:left="0" w:right="0" w:firstLine="576"/>
        <w:jc w:val="left"/>
      </w:pPr>
      <w:r>
        <w:rPr/>
        <w:t xml:space="preserve">(c) Preparatory career and technical education courses for students in grades eleven and twelve offered through a skill center </w:t>
      </w:r>
      <w:r>
        <w:rPr>
          <w:u w:val="single"/>
        </w:rPr>
        <w:t xml:space="preserve">at a rate equal to or greater than 1.245 times the general education amounts provided in subsection (8)(b) of this section</w:t>
      </w:r>
      <w:r>
        <w:rPr/>
        <w:t xml:space="preserve">.</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basic education benefit account is created in the state treasury. All receipts accrued in accordance with the August 13, 2015, order in the </w:t>
      </w:r>
      <w:r>
        <w:rPr>
          <w:i/>
        </w:rPr>
        <w:t xml:space="preserve">McCleary v. State</w:t>
      </w:r>
      <w:r>
        <w:rPr/>
        <w:t xml:space="preserve">, supreme court no. 84362-7 must be deposited in the account. Moneys in the account may be spent only after appropriation. Expenditures from the account must be used exclusively for the benefit of basic education as defined in statute. For the 2016-17 school year, the funds must be used for the materials, supplies, and operating costs of the career and technical education program in accordance with RCW 28A.150.260.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w:t>
      </w:r>
      <w:r>
        <w:t>((</w:t>
      </w:r>
      <w:r>
        <w:rPr>
          <w:strike/>
        </w:rPr>
        <w:t xml:space="preserve">and</w:t>
      </w:r>
      <w:r>
        <w:t>))</w:t>
      </w:r>
      <w:r>
        <w:rPr>
          <w:u w:val="single"/>
        </w:rPr>
        <w:t xml:space="preserve">,</w:t>
      </w:r>
      <w:r>
        <w:rPr/>
        <w:t xml:space="preserve"> the education legacy trust account</w:t>
      </w:r>
      <w:r>
        <w:rPr>
          <w:u w:val="single"/>
        </w:rPr>
        <w:t xml:space="preserve">, and the basic education benefit account</w:t>
      </w:r>
      <w:r>
        <w:rPr/>
        <w:t xml:space="preserve">.</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w:t>
      </w:r>
      <w:r>
        <w:rPr/>
        <w:t xml:space="preserve">this act takes effect September 1, 2022.</w:t>
      </w:r>
    </w:p>
    <w:p/>
    <w:p>
      <w:pPr>
        <w:jc w:val="center"/>
      </w:pPr>
      <w:r>
        <w:rPr>
          <w:b/>
        </w:rPr>
        <w:t>--- END ---</w:t>
      </w:r>
    </w:p>
    <w:sectPr>
      <w:pgNumType w:start="1"/>
      <w:footerReference xmlns:r="http://schemas.openxmlformats.org/officeDocument/2006/relationships" r:id="R52e0dc0bebe946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d22226d4b1412f" /><Relationship Type="http://schemas.openxmlformats.org/officeDocument/2006/relationships/footer" Target="/word/footer.xml" Id="R52e0dc0bebe94685" /></Relationships>
</file>