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10ec5684340dd" /></Relationships>
</file>

<file path=word/document.xml><?xml version="1.0" encoding="utf-8"?>
<w:document xmlns:w="http://schemas.openxmlformats.org/wordprocessingml/2006/main">
  <w:body>
    <w:p>
      <w:r>
        <w:t>S-4364.1</w:t>
      </w:r>
    </w:p>
    <w:p>
      <w:pPr>
        <w:jc w:val="center"/>
      </w:pPr>
      <w:r>
        <w:t>_______________________________________________</w:t>
      </w:r>
    </w:p>
    <w:p/>
    <w:p>
      <w:pPr>
        <w:jc w:val="center"/>
      </w:pPr>
      <w:r>
        <w:rPr>
          <w:b/>
        </w:rPr>
        <w:t>SENATE BILL 6631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and Chase</w:t>
      </w:r>
    </w:p>
    <w:p/>
    <w:p>
      <w:r>
        <w:rPr>
          <w:t xml:space="preserve">Read first time 02/02/16.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joint select committee to consider the political, economic, and security issues at Washington's largest ports;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select committee on Washington's largest ports is established, with members as provided in this subsection.</w:t>
      </w:r>
    </w:p>
    <w:p>
      <w:pPr>
        <w:spacing w:before="0" w:after="0" w:line="408" w:lineRule="exact"/>
        <w:ind w:left="0" w:right="0" w:firstLine="576"/>
        <w:jc w:val="left"/>
      </w:pPr>
      <w:r>
        <w:rPr/>
        <w:t xml:space="preserve">(a) The president of the senate shall appoint as members the chair and ranking member of the committee on government operations and security and chair and ranking member of the committee on trade and economic development.</w:t>
      </w:r>
    </w:p>
    <w:p>
      <w:pPr>
        <w:spacing w:before="0" w:after="0" w:line="408" w:lineRule="exact"/>
        <w:ind w:left="0" w:right="0" w:firstLine="576"/>
        <w:jc w:val="left"/>
      </w:pPr>
      <w:r>
        <w:rPr/>
        <w:t xml:space="preserve">(b) The speaker of the house of representatives shall appoint as members the chair and ranking member of the committee on local government and the chair and ranking member of the committee on community development, housing, and tribal affairs.</w:t>
      </w:r>
    </w:p>
    <w:p>
      <w:pPr>
        <w:spacing w:before="0" w:after="0" w:line="408" w:lineRule="exact"/>
        <w:ind w:left="0" w:right="0" w:firstLine="576"/>
        <w:jc w:val="left"/>
      </w:pPr>
      <w:r>
        <w:rPr/>
        <w:t xml:space="preserve">(2) The committee shall choose two cochairs from among its membership, one from the house of representatives and one from the senate. If one cochair belongs to the largest caucus in the house of representatives, then the other cochair must belong to the largest caucus in the senate. If one cochair belongs to the second largest caucus in the house of representatives, then the other cochair must belong to the second largest caucus in the senate.</w:t>
      </w:r>
    </w:p>
    <w:p>
      <w:pPr>
        <w:spacing w:before="0" w:after="0" w:line="408" w:lineRule="exact"/>
        <w:ind w:left="0" w:right="0" w:firstLine="576"/>
        <w:jc w:val="left"/>
      </w:pPr>
      <w:r>
        <w:rPr/>
        <w:t xml:space="preserve">(3) The committee must develop recommendations that:</w:t>
      </w:r>
    </w:p>
    <w:p>
      <w:pPr>
        <w:spacing w:before="0" w:after="0" w:line="408" w:lineRule="exact"/>
        <w:ind w:left="0" w:right="0" w:firstLine="576"/>
        <w:jc w:val="left"/>
      </w:pPr>
      <w:r>
        <w:rPr/>
        <w:t xml:space="preserve">(a) Consider the political, economic, and security issues facing Washington's largest ports;</w:t>
      </w:r>
    </w:p>
    <w:p>
      <w:pPr>
        <w:spacing w:before="0" w:after="0" w:line="408" w:lineRule="exact"/>
        <w:ind w:left="0" w:right="0" w:firstLine="576"/>
        <w:jc w:val="left"/>
      </w:pPr>
      <w:r>
        <w:rPr/>
        <w:t xml:space="preserve">(b) Promote regulatory consistency and certainty in the areas of land use planning, permitting, and business development in a manner that supports Washington's largest ports;</w:t>
      </w:r>
    </w:p>
    <w:p>
      <w:pPr>
        <w:spacing w:before="0" w:after="0" w:line="408" w:lineRule="exact"/>
        <w:ind w:left="0" w:right="0" w:firstLine="576"/>
        <w:jc w:val="left"/>
      </w:pPr>
      <w:r>
        <w:rPr/>
        <w:t xml:space="preserve">(c) Encourage cooperation and partnerships between local, state, federal, and private sectors to foster increased use of Washington's largest ports; and</w:t>
      </w:r>
    </w:p>
    <w:p>
      <w:pPr>
        <w:spacing w:before="0" w:after="0" w:line="408" w:lineRule="exact"/>
        <w:ind w:left="0" w:right="0" w:firstLine="576"/>
        <w:jc w:val="left"/>
      </w:pPr>
      <w:r>
        <w:rPr/>
        <w:t xml:space="preserve">(d) Identify aspects of state policy that have an impact on Washington's largest ports.</w:t>
      </w:r>
    </w:p>
    <w:p>
      <w:pPr>
        <w:spacing w:before="0" w:after="0" w:line="408" w:lineRule="exact"/>
        <w:ind w:left="0" w:right="0" w:firstLine="576"/>
        <w:jc w:val="left"/>
      </w:pPr>
      <w:r>
        <w:rPr/>
        <w:t xml:space="preserve">(4) Staff support for the committee must be provided by senate committee services and the house of representatives office of program research.</w:t>
      </w:r>
    </w:p>
    <w:p>
      <w:pPr>
        <w:spacing w:before="0" w:after="0" w:line="408" w:lineRule="exact"/>
        <w:ind w:left="0" w:right="0" w:firstLine="576"/>
        <w:jc w:val="left"/>
      </w:pPr>
      <w:r>
        <w:rPr/>
        <w:t xml:space="preserve">(5) Members of the committee are reimbursed for travel expenses in accordance with RCW 44.04.120.</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committee shall report its findings and recommendations to the appropriate committees of the legislature, consistent with RCW 43.01.036, by December 1, 2016.</w:t>
      </w:r>
    </w:p>
    <w:p>
      <w:pPr>
        <w:spacing w:before="0" w:after="0" w:line="408" w:lineRule="exact"/>
        <w:ind w:left="0" w:right="0" w:firstLine="576"/>
        <w:jc w:val="left"/>
      </w:pPr>
      <w:r>
        <w:rPr/>
        <w:t xml:space="preserve">(8) This section expires December 1, 2016.</w:t>
      </w:r>
    </w:p>
    <w:p/>
    <w:p>
      <w:pPr>
        <w:jc w:val="center"/>
      </w:pPr>
      <w:r>
        <w:rPr>
          <w:b/>
        </w:rPr>
        <w:t>--- END ---</w:t>
      </w:r>
    </w:p>
    <w:sectPr>
      <w:pgNumType w:start="1"/>
      <w:footerReference xmlns:r="http://schemas.openxmlformats.org/officeDocument/2006/relationships" r:id="R9447de21584040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473aa9d71f4335" /><Relationship Type="http://schemas.openxmlformats.org/officeDocument/2006/relationships/footer" Target="/word/footer.xml" Id="R9447de215840407c" /></Relationships>
</file>