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7875e67fb43ca" /></Relationships>
</file>

<file path=word/document.xml><?xml version="1.0" encoding="utf-8"?>
<w:document xmlns:w="http://schemas.openxmlformats.org/wordprocessingml/2006/main">
  <w:body>
    <w:p>
      <w:r>
        <w:t>S-4174.1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6613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Senators Padden, Becker, and McAuliffe</w:t>
      </w:r>
    </w:p>
    <w:p/>
    <w:p>
      <w:r>
        <w:rPr>
          <w:t xml:space="preserve">Read first time 01/29/16.  </w:t>
        </w:rPr>
      </w:r>
      <w:r>
        <w:rPr>
          <w:t xml:space="preserve">Referred to Committee on Health Care.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Down syndrome resources; adding a new section to chapter 43.70 RCW; adding a new section to chapter 18.50 RCW; adding a new section to chapter 18.57 RCW; adding a new section to chapter 18.57A RCW; adding a new section to chapter 18.71 RCW; adding a new section to chapter 18.71A RCW; adding a new section to chapter 18.79 RCW; adding a new section to chapter 18.290 RCW; adding a new section to chapter 70.41 RCW; and adding a new section to chapter 18.46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70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(1)(a) The department shall develop the following resources regarding Down syndrome: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Up-to-date, evidence-based, written information about Down syndrome and people born with Down syndrome that has been reviewed by medical experts and national Down syndrome organizations;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Contact information regarding support services, including information hotlines specific to Down syndrome, resource centers or clearinghouses, national and local Down syndrome organizations, and other education and support programs.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resources prepared by the department must: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Be culturally and linguistically appropriate for expectant parents receiving a positive prenatal diagnosis or for the parents of a child receiving a postnatal diagnosis of Down syndrome;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Include: Physical, developmental, educational, and psychosocial outcomes; life expectancy; clinical course; and intellectual and functional development and therapy options.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department shall make the information described in this section available to any person who renders prenatal care, postnatal care, or genetic counseling to expectant parents receiving a positive prenatal diagnosis or to the parents of a child receiving a postnatal diagnosis of Down syndrome.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For the purposes of this section, "Down syndrome" means a chromosomal condition that results in the presence of an extra whole or partial copy of chromosome 21.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18</w:t>
      </w:r>
      <w:r>
        <w:rPr/>
        <w:t xml:space="preserve">.</w:t>
      </w:r>
      <w:r>
        <w:t xml:space="preserve">50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midwife who provides a parent with a positive prenatal or postnatal diagnosis of Down syndrome shall provide the parent with the information prepared by the department under section 1 of this act at the time the midwife provides the parent with the Down syndrome diagnosis.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18</w:t>
      </w:r>
      <w:r>
        <w:rPr/>
        <w:t xml:space="preserve">.</w:t>
      </w:r>
      <w:r>
        <w:t xml:space="preserve">57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osteopathic physician and surgeon licensed under this chapter who provides a parent with a positive prenatal or postnatal diagnosis of Down syndrome shall provide the parent with the information prepared by the department under section 1 of this act at the time the physician provides the parent with the Down syndrome diagnosis.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18</w:t>
      </w:r>
      <w:r>
        <w:rPr/>
        <w:t xml:space="preserve">.</w:t>
      </w:r>
      <w:r>
        <w:t xml:space="preserve">57A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osteopathic physician's assistant who provides a parent with a positive prenatal or postnatal diagnosis of Down syndrome shall provide the parent with the information prepared by the department under section 1 of this act at the time the osteopathic physician's assistant provides the parent with the Down syndrome diagnosis.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18</w:t>
      </w:r>
      <w:r>
        <w:rPr/>
        <w:t xml:space="preserve">.</w:t>
      </w:r>
      <w:r>
        <w:t xml:space="preserve">71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physician licensed under this chapter who provides a parent with a positive prenatal or postnatal diagnosis of Down syndrome shall provide the parent with the information prepared by the department under section 1 of this act at the time the physician provides the parent with the Down syndrome diagnosis.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18</w:t>
      </w:r>
      <w:r>
        <w:rPr/>
        <w:t xml:space="preserve">.</w:t>
      </w:r>
      <w:r>
        <w:t xml:space="preserve">71A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physician assistant who provides a parent with a positive prenatal or postnatal diagnosis of Down syndrome shall provide the parent with the information prepared by the department under section 1 of this act at the time the physician assistant provides the parent with the Down syndrome diagnosis.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18</w:t>
      </w:r>
      <w:r>
        <w:rPr/>
        <w:t xml:space="preserve">.</w:t>
      </w:r>
      <w:r>
        <w:t xml:space="preserve">79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nurse who provides a parent with a positive prenatal or postnatal diagnosis of Down syndrome shall provide the parent with the information prepared by the department under section 1 of this act at the time the nurse provides the parent with the Down syndrome diagnosis.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18</w:t>
      </w:r>
      <w:r>
        <w:rPr/>
        <w:t xml:space="preserve">.</w:t>
      </w:r>
      <w:r>
        <w:t xml:space="preserve">290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genetic counselor who provides a parent with a positive prenatal or postnatal diagnosis of Down syndrome shall provide the parent with the information prepared by the department under section 1 of this act at the time the genetic counselor provides the parent with the Down syndrome diagnosis.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41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hospital that provides a parent with a positive prenatal or postnatal diagnosis of Down syndrome shall provide the parent with the information prepared by the department under section 1 of this act at the time the hospital provides the parent with the Down syndrome diagnosis.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18</w:t>
      </w:r>
      <w:r>
        <w:rPr/>
        <w:t xml:space="preserve">.</w:t>
      </w:r>
      <w:r>
        <w:t xml:space="preserve">46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birthing center that provides a parent with a positive prenatal or postnatal diagnosis of Down syndrome shall provide the parent with the information prepared by the department under section 1 of this act at the time the birthing center provides the parent with the Down syndrome diagnosis.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e77b1d85aa24b8c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6613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aa4f3e9ff4dde" /><Relationship Type="http://schemas.openxmlformats.org/officeDocument/2006/relationships/footer" Target="/word/footer.xml" Id="R3e77b1d85aa24b8c" /></Relationships>
</file>