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7df81407aa42c7" /></Relationships>
</file>

<file path=word/document.xml><?xml version="1.0" encoding="utf-8"?>
<w:document xmlns:w="http://schemas.openxmlformats.org/wordprocessingml/2006/main">
  <w:body>
    <w:p>
      <w:r>
        <w:t>S-4110.1</w:t>
      </w:r>
    </w:p>
    <w:p>
      <w:pPr>
        <w:jc w:val="center"/>
      </w:pPr>
      <w:r>
        <w:t>_______________________________________________</w:t>
      </w:r>
    </w:p>
    <w:p/>
    <w:p>
      <w:pPr>
        <w:jc w:val="center"/>
      </w:pPr>
      <w:r>
        <w:rPr>
          <w:b/>
        </w:rPr>
        <w:t>SENATE BILL 6592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Jayapal, Miloscia, Darneille, Cleveland, Frockt, Conway, Chase, Hasegawa, Keiser, and McAuliffe</w:t>
      </w:r>
    </w:p>
    <w:p/>
    <w:p>
      <w:r>
        <w:rPr>
          <w:t xml:space="preserve">Read first time 01/28/16.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adequate time for tenants to relocate due to a rent increase; amending RCW 59.18.140;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dramatic rent increases are becoming an emergency situation across the state. Rent spikes have dire consequences for low and middle-income families. In 2015, Vancouver, Washington topped the list of cities that experienced the highest year-to-year rent increases, with Seattle coming in third. High rent increases amount to eviction for many people who are already overburdened by rent payments. Without adequate time or resources, low-income households can easily slip into homelessness.</w:t>
      </w:r>
    </w:p>
    <w:p>
      <w:pPr>
        <w:spacing w:before="0" w:after="0" w:line="408" w:lineRule="exact"/>
        <w:ind w:left="0" w:right="0" w:firstLine="576"/>
        <w:jc w:val="left"/>
      </w:pPr>
      <w:r>
        <w:rPr/>
        <w:t xml:space="preserve">The legislature recognizes that tenants required to find new rental housing based on a rent increase need sufficient time to locate new housing and save accordingly. Receiving thirty days' notice for a significant rent increase is simply inadequate in today's rental market. It is the intent and purpose of this act to provide tenants with sufficient time to find satisfactory housing to meet their needs, which can include transportation, school, childcare, and job-related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2010 c 8 s 19022 are each amended to read as follows:</w:t>
      </w:r>
    </w:p>
    <w:p>
      <w:pPr>
        <w:spacing w:before="0" w:after="0" w:line="408" w:lineRule="exact"/>
        <w:ind w:left="0" w:right="0" w:firstLine="576"/>
        <w:jc w:val="left"/>
      </w:pPr>
      <w:r>
        <w:rPr>
          <w:u w:val="single"/>
        </w:rPr>
        <w:t xml:space="preserve">(1)</w:t>
      </w:r>
      <w:r>
        <w:rPr/>
        <w:t xml:space="preserve">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 </w:t>
      </w:r>
      <w:r>
        <w:t>((</w:t>
      </w:r>
      <w:r>
        <w:rPr>
          <w:strike/>
        </w:rPr>
        <w:t xml:space="preserve">Except for termination of tenancy, after thirty days written notice to each affected tenant, a new rule of tenancy including a change in the amount of rent may become effective upon completion of the term of the rental agreement or sooner upon mutual consent.</w:t>
      </w:r>
      <w:r>
        <w:t>))</w:t>
      </w:r>
    </w:p>
    <w:p>
      <w:pPr>
        <w:spacing w:before="0" w:after="0" w:line="408" w:lineRule="exact"/>
        <w:ind w:left="0" w:right="0" w:firstLine="576"/>
        <w:jc w:val="left"/>
      </w:pPr>
      <w:r>
        <w:rPr>
          <w:u w:val="single"/>
        </w:rPr>
        <w:t xml:space="preserve">(2) Unless otherwise agreed to by mutual consent, a new rule of tenancy, including a change in rent, may become effective upon completion of the term of the rental agreement and after thirty days' written notice to each affected tenant.</w:t>
      </w:r>
    </w:p>
    <w:p>
      <w:pPr>
        <w:spacing w:before="0" w:after="0" w:line="408" w:lineRule="exact"/>
        <w:ind w:left="0" w:right="0" w:firstLine="576"/>
        <w:jc w:val="left"/>
      </w:pPr>
      <w:r>
        <w:rPr>
          <w:u w:val="single"/>
        </w:rPr>
        <w:t xml:space="preserve">(3) Any city, town, county, or municipal corporation that is required to develop a comprehensive plan under RCW 36.70A.040(1) is authorized to require, after reasonable notice to the public and a public hearing, up to ninety days' written notice for a change in rent exceeding five percent of the tenant's current rent.</w:t>
      </w:r>
    </w:p>
    <w:p>
      <w:pPr>
        <w:spacing w:before="0" w:after="0" w:line="408" w:lineRule="exact"/>
        <w:ind w:left="0" w:right="0" w:firstLine="576"/>
        <w:jc w:val="left"/>
      </w:pPr>
      <w:r>
        <w:rPr>
          <w:u w:val="single"/>
        </w:rPr>
        <w:t xml:space="preserve">(4) RCW 59.18.200 governs notice of a termination of tenancy, and a termination of tenancy is not a change in a rule of tenancy as provided in this section.</w:t>
      </w:r>
    </w:p>
    <w:p/>
    <w:p>
      <w:pPr>
        <w:jc w:val="center"/>
      </w:pPr>
      <w:r>
        <w:rPr>
          <w:b/>
        </w:rPr>
        <w:t>--- END ---</w:t>
      </w:r>
    </w:p>
    <w:sectPr>
      <w:pgNumType w:start="1"/>
      <w:footerReference xmlns:r="http://schemas.openxmlformats.org/officeDocument/2006/relationships" r:id="R76a79a9d121c47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46b786cf334768" /><Relationship Type="http://schemas.openxmlformats.org/officeDocument/2006/relationships/footer" Target="/word/footer.xml" Id="R76a79a9d121c4751" /></Relationships>
</file>