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8dc4f445074f6c" /></Relationships>
</file>

<file path=word/document.xml><?xml version="1.0" encoding="utf-8"?>
<w:document xmlns:w="http://schemas.openxmlformats.org/wordprocessingml/2006/main">
  <w:body>
    <w:p>
      <w:r>
        <w:t>S-4200.1</w:t>
      </w:r>
    </w:p>
    <w:p>
      <w:pPr>
        <w:jc w:val="center"/>
      </w:pPr>
      <w:r>
        <w:t>_______________________________________________</w:t>
      </w:r>
    </w:p>
    <w:p/>
    <w:p>
      <w:pPr>
        <w:jc w:val="center"/>
      </w:pPr>
      <w:r>
        <w:rPr>
          <w:b/>
        </w:rPr>
        <w:t>SENATE BILL 6578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Braun</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regulation of private employers; amending RCW 49.46.120 and 49.78.360; adding a new section to chapter 35.21 RCW; adding a new section to chapter 35A.21 RCW; adding a new section to chapter 53.08 RCW;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city, town, or port district may require, enforce, or otherwise regulate by means of charter, ordinance, regulation, rule, resolution, contract, or purchasing agreement any of the following for private employers: Payment of wages, hours of work, employee retention, or leave from employment. Any such provisions or terms are void and unenforceable and the law or ordinance of the county in which the city, town, or port district is located applies.</w:t>
      </w:r>
    </w:p>
    <w:p>
      <w:pPr>
        <w:spacing w:before="0" w:after="0" w:line="408" w:lineRule="exact"/>
        <w:ind w:left="0" w:right="0" w:firstLine="576"/>
        <w:jc w:val="left"/>
      </w:pPr>
      <w:r>
        <w:rPr/>
        <w:t xml:space="preserve">(2) This section applies to all charters, ordinances, regulations, rules, and resolutions regulating payment of wages, hours of work, employee retention, or leave from employment for private employers adopted by a city, town, or port district before or after the effective date of this section. Any term in a contract or purchase agreement regarding payment of wages, hours of work, employee retention, or leave from employment entered into after the effective date of this section is void and unenforceable.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"Leave from employment" means sick leave, vacation leave, holiday leave, leave when an employee's place of business or child's school or place of care has been closed by order of a public official, and any other type of employee leave except leave for domestic violence, sexual assault, or stalking; and</w:t>
      </w:r>
    </w:p>
    <w:p>
      <w:pPr>
        <w:spacing w:before="0" w:after="0" w:line="408" w:lineRule="exact"/>
        <w:ind w:left="0" w:right="0" w:firstLine="576"/>
        <w:jc w:val="left"/>
      </w:pPr>
      <w:r>
        <w:rPr/>
        <w:t xml:space="preserve">(b) "Employee retention" means offering work to or retaining employees following a business succession.</w:t>
      </w:r>
    </w:p>
    <w:p>
      <w:pPr>
        <w:spacing w:before="0" w:after="0" w:line="408" w:lineRule="exact"/>
        <w:ind w:left="0" w:right="0" w:firstLine="576"/>
        <w:jc w:val="left"/>
      </w:pPr>
      <w:r>
        <w:rPr/>
        <w:t xml:space="preserve">(4) Subsections (1) and (2) of this section do not apply to any city, town, or port district laws, ordinances, administrative directives, contracts, or policies that affect only the employees of the city, town, or port district.</w:t>
      </w:r>
    </w:p>
    <w:p>
      <w:pPr>
        <w:spacing w:before="0" w:after="0" w:line="408" w:lineRule="exact"/>
        <w:ind w:left="0" w:right="0" w:firstLine="576"/>
        <w:jc w:val="left"/>
      </w:pPr>
      <w:r>
        <w:rPr/>
        <w:t xml:space="preserve">(5) This section does not impair any provision of a collective bargaining agreement in effect on the effective date of this section.</w:t>
      </w:r>
    </w:p>
    <w:p>
      <w:pPr>
        <w:spacing w:before="0" w:after="0" w:line="408" w:lineRule="exact"/>
        <w:ind w:left="0" w:right="0" w:firstLine="576"/>
        <w:jc w:val="left"/>
      </w:pPr>
      <w:r>
        <w:rPr/>
        <w:t xml:space="preserve">(6) The provisions of this section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a minimum standard for wages and working conditions of all employees in this state, unless exempted herefrom, and is in addition to and supplementary to any other federal, state, or </w:t>
      </w:r>
      <w:r>
        <w:t>((</w:t>
      </w:r>
      <w:r>
        <w:rPr>
          <w:strike/>
        </w:rPr>
        <w:t xml:space="preserve">local</w:t>
      </w:r>
      <w:r>
        <w:t>))</w:t>
      </w:r>
      <w:r>
        <w:rPr/>
        <w:t xml:space="preserve"> </w:t>
      </w:r>
      <w:r>
        <w:rPr>
          <w:u w:val="single"/>
        </w:rPr>
        <w:t xml:space="preserve">county</w:t>
      </w:r>
      <w:r>
        <w:rPr/>
        <w:t xml:space="preserve"> law or ordinance, or any rule or regulation issued thereunder. Any standards relating to wages, hours, or other working conditions established by any applicable federal, state, or </w:t>
      </w:r>
      <w:r>
        <w:t>((</w:t>
      </w:r>
      <w:r>
        <w:rPr>
          <w:strike/>
        </w:rPr>
        <w:t xml:space="preserve">local</w:t>
      </w:r>
      <w:r>
        <w:t>))</w:t>
      </w:r>
      <w:r>
        <w:rPr/>
        <w:t xml:space="preserve"> </w:t>
      </w:r>
      <w:r>
        <w:rPr>
          <w:u w:val="single"/>
        </w:rPr>
        <w:t xml:space="preserve">county</w:t>
      </w:r>
      <w:r>
        <w:rPr/>
        <w:t xml:space="preserve"> law or ordinance,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78</w:t>
      </w:r>
      <w:r>
        <w:rPr/>
        <w:t xml:space="preserve">.</w:t>
      </w:r>
      <w:r>
        <w:t xml:space="preserve">360</w:t>
      </w:r>
      <w:r>
        <w:rPr/>
        <w:t xml:space="preserve"> and 2006 c 59 s 17 are each amended to read as follows:</w:t>
      </w:r>
    </w:p>
    <w:p>
      <w:pPr>
        <w:spacing w:before="0" w:after="0" w:line="408" w:lineRule="exact"/>
        <w:ind w:left="0" w:right="0" w:firstLine="576"/>
        <w:jc w:val="left"/>
      </w:pPr>
      <w:r>
        <w:t>((</w:t>
      </w:r>
      <w:r>
        <w:rPr>
          <w:strike/>
        </w:rPr>
        <w:t xml:space="preserve">Nothing in</w:t>
      </w:r>
      <w:r>
        <w:t>))</w:t>
      </w:r>
      <w:r>
        <w:rPr/>
        <w:t xml:space="preserve"> </w:t>
      </w:r>
      <w:r>
        <w:rPr>
          <w:u w:val="single"/>
        </w:rPr>
        <w:t xml:space="preserve">T</w:t>
      </w:r>
      <w:r>
        <w:rPr/>
        <w:t xml:space="preserve">his chapter </w:t>
      </w:r>
      <w:r>
        <w:t>((</w:t>
      </w:r>
      <w:r>
        <w:rPr>
          <w:strike/>
        </w:rPr>
        <w:t xml:space="preserve">shall be construed: (1) To</w:t>
      </w:r>
      <w:r>
        <w:t>))</w:t>
      </w:r>
      <w:r>
        <w:rPr/>
        <w:t xml:space="preserve"> </w:t>
      </w:r>
      <w:r>
        <w:rPr>
          <w:u w:val="single"/>
        </w:rPr>
        <w:t xml:space="preserve">does not</w:t>
      </w:r>
      <w:r>
        <w:rPr/>
        <w:t xml:space="preserve"> modify or affect any state or local law prohibiting discrimination on the basis of race, religion, color, national origin, sex, age, or disability</w:t>
      </w:r>
      <w:r>
        <w:t>((</w:t>
      </w:r>
      <w:r>
        <w:rPr>
          <w:strike/>
        </w:rPr>
        <w:t xml:space="preserve">; or (2) to supersede any provision of any local law that provides greater family or medical leave rights than the rights established under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hours of work, employee retention, or leave from employment.</w:t>
      </w:r>
    </w:p>
    <w:p/>
    <w:p>
      <w:pPr>
        <w:jc w:val="center"/>
      </w:pPr>
      <w:r>
        <w:rPr>
          <w:b/>
        </w:rPr>
        <w:t>--- END ---</w:t>
      </w:r>
    </w:p>
    <w:sectPr>
      <w:pgNumType w:start="1"/>
      <w:footerReference xmlns:r="http://schemas.openxmlformats.org/officeDocument/2006/relationships" r:id="Raf84d1f4f60043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48105d22534223" /><Relationship Type="http://schemas.openxmlformats.org/officeDocument/2006/relationships/footer" Target="/word/footer.xml" Id="Raf84d1f4f60043f5" /></Relationships>
</file>