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22f8bf086b486c" /></Relationships>
</file>

<file path=word/document.xml><?xml version="1.0" encoding="utf-8"?>
<w:document xmlns:w="http://schemas.openxmlformats.org/wordprocessingml/2006/main">
  <w:body>
    <w:p>
      <w:r>
        <w:t>S-4127.1</w:t>
      </w:r>
    </w:p>
    <w:p>
      <w:pPr>
        <w:jc w:val="center"/>
      </w:pPr>
      <w:r>
        <w:t>_______________________________________________</w:t>
      </w:r>
    </w:p>
    <w:p/>
    <w:p>
      <w:pPr>
        <w:jc w:val="center"/>
      </w:pPr>
      <w:r>
        <w:rPr>
          <w:b/>
        </w:rPr>
        <w:t>SENATE BILL 6561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Jayapal, Rivers, Cleveland, Fain, Keiser, Miloscia, Rolfes, Nelson, Litzow, Fraser, and Darneille</w:t>
      </w:r>
    </w:p>
    <w:p/>
    <w:p>
      <w:r>
        <w:rPr>
          <w:t xml:space="preserve">Read first time 01/26/16.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statute of limitations for certain crimes; and amending RCW 9A.04.080.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r>
        <w:rPr>
          <w:u w:val="single"/>
        </w:rPr>
        <w:t xml:space="preserve">;</w:t>
      </w:r>
    </w:p>
    <w:p>
      <w:pPr>
        <w:spacing w:before="0" w:after="0" w:line="408" w:lineRule="exact"/>
        <w:ind w:left="0" w:right="0" w:firstLine="576"/>
        <w:jc w:val="left"/>
      </w:pPr>
      <w:r>
        <w:rPr>
          <w:u w:val="single"/>
        </w:rPr>
        <w:t xml:space="preserve">(vii) Rape in the first degree (RCW 9A.44.040);</w:t>
      </w:r>
    </w:p>
    <w:p>
      <w:pPr>
        <w:spacing w:before="0" w:after="0" w:line="408" w:lineRule="exact"/>
        <w:ind w:left="0" w:right="0" w:firstLine="576"/>
        <w:jc w:val="left"/>
      </w:pPr>
      <w:r>
        <w:rPr>
          <w:u w:val="single"/>
        </w:rPr>
        <w:t xml:space="preserve">(viii) Rape of a child in the first degree (RCW 9A.44.073);</w:t>
      </w:r>
    </w:p>
    <w:p>
      <w:pPr>
        <w:spacing w:before="0" w:after="0" w:line="408" w:lineRule="exact"/>
        <w:ind w:left="0" w:right="0" w:firstLine="576"/>
        <w:jc w:val="left"/>
      </w:pPr>
      <w:r>
        <w:rPr>
          <w:u w:val="single"/>
        </w:rPr>
        <w:t xml:space="preserve">(ix) Child molestation in the first degree (RCW 9A.44.083);</w:t>
      </w:r>
    </w:p>
    <w:p>
      <w:pPr>
        <w:spacing w:before="0" w:after="0" w:line="408" w:lineRule="exact"/>
        <w:ind w:left="0" w:right="0" w:firstLine="576"/>
        <w:jc w:val="left"/>
      </w:pPr>
      <w:r>
        <w:rPr>
          <w:u w:val="single"/>
        </w:rPr>
        <w:t xml:space="preserve">(x) Sexual misconduct with a minor in the first degree (RCW 9A.44.093);</w:t>
      </w:r>
    </w:p>
    <w:p>
      <w:pPr>
        <w:spacing w:before="0" w:after="0" w:line="408" w:lineRule="exact"/>
        <w:ind w:left="0" w:right="0" w:firstLine="576"/>
        <w:jc w:val="left"/>
      </w:pPr>
      <w:r>
        <w:rPr>
          <w:u w:val="single"/>
        </w:rPr>
        <w:t xml:space="preserve">(xi) Custodial sexual misconduct in the first degree (RCW 9A.44.160)</w:t>
      </w:r>
      <w:r>
        <w:rPr/>
        <w:t xml:space="preserve">.</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w:t>
      </w:r>
      <w:r>
        <w:t>((</w:t>
      </w:r>
      <w:r>
        <w:rPr>
          <w:strike/>
        </w:rPr>
        <w:t xml:space="preserve">9A.44.040 or</w:t>
      </w:r>
      <w:r>
        <w:t>))</w:t>
      </w:r>
      <w:r>
        <w:rPr/>
        <w:t xml:space="preserve"> 9A.44.050 if the rape is reported to a law enforcement agency within one year of its commission.</w:t>
      </w:r>
    </w:p>
    <w:p>
      <w:pPr>
        <w:spacing w:before="0" w:after="0" w:line="408" w:lineRule="exact"/>
        <w:ind w:left="0" w:right="0" w:firstLine="576"/>
        <w:jc w:val="left"/>
      </w:pPr>
      <w:r>
        <w:rPr/>
        <w:t xml:space="preserve">(B) If a violation of RCW </w:t>
      </w:r>
      <w:r>
        <w:t>((</w:t>
      </w:r>
      <w:r>
        <w:rPr>
          <w:strike/>
        </w:rPr>
        <w:t xml:space="preserve">9A.44.040 or</w:t>
      </w:r>
      <w:r>
        <w:t>))</w:t>
      </w:r>
      <w:r>
        <w:rPr/>
        <w:t xml:space="preserve">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w:t>
      </w:r>
      <w:r>
        <w:t>((</w:t>
      </w:r>
      <w:r>
        <w:rPr>
          <w:strike/>
        </w:rPr>
        <w:t xml:space="preserve">the victim's thirtieth birthday</w:t>
      </w:r>
      <w:r>
        <w:t>))</w:t>
      </w:r>
      <w:r>
        <w:rPr/>
        <w:t xml:space="preserve"> </w:t>
      </w:r>
      <w:r>
        <w:rPr>
          <w:u w:val="single"/>
        </w:rPr>
        <w:t xml:space="preserve">twenty years after the victim reaches the age of majority as defined in RCW 26.28.010</w:t>
      </w:r>
      <w:r>
        <w:rPr/>
        <w:t xml:space="preserve">: RCW </w:t>
      </w:r>
      <w:r>
        <w:t>((</w:t>
      </w:r>
      <w:r>
        <w:rPr>
          <w:strike/>
        </w:rPr>
        <w:t xml:space="preserve">9A.44.040 (rape in the first degree),</w:t>
      </w:r>
      <w:r>
        <w:t>))</w:t>
      </w:r>
      <w:r>
        <w:rPr/>
        <w:t xml:space="preserve"> 9A.44.050 (rape in the second degree), </w:t>
      </w:r>
      <w:r>
        <w:t>((</w:t>
      </w:r>
      <w:r>
        <w:rPr>
          <w:strike/>
        </w:rPr>
        <w:t xml:space="preserve">9A.44.073 (rape of a child in the first degree),</w:t>
      </w:r>
      <w:r>
        <w:t>))</w:t>
      </w:r>
      <w:r>
        <w:rPr/>
        <w:t xml:space="preserve"> 9A.44.076 (rape of a child in the second degree), 9A.44.079 (rape of a child in the third degree), </w:t>
      </w:r>
      <w:r>
        <w:t>((</w:t>
      </w:r>
      <w:r>
        <w:rPr>
          <w:strike/>
        </w:rPr>
        <w:t xml:space="preserve">9A.44.083 (child molestation in the first degree),</w:t>
      </w:r>
      <w:r>
        <w:t>))</w:t>
      </w:r>
      <w:r>
        <w:rPr/>
        <w:t xml:space="preserv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r>
        <w:rPr>
          <w:u w:val="single"/>
        </w:rPr>
        <w:t xml:space="preserve">; or</w:t>
      </w:r>
    </w:p>
    <w:p>
      <w:pPr>
        <w:spacing w:before="0" w:after="0" w:line="408" w:lineRule="exact"/>
        <w:ind w:left="0" w:right="0" w:firstLine="576"/>
        <w:jc w:val="left"/>
      </w:pPr>
      <w:r>
        <w:rPr>
          <w:u w:val="single"/>
        </w:rPr>
        <w:t xml:space="preserve">(vi) Rape in the third degree (RCW 9A.44.060)</w:t>
      </w:r>
      <w:r>
        <w:rPr/>
        <w:t xml:space="preserve">.</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
      <w:pPr>
        <w:jc w:val="center"/>
      </w:pPr>
      <w:r>
        <w:rPr>
          <w:b/>
        </w:rPr>
        <w:t>--- END ---</w:t>
      </w:r>
    </w:p>
    <w:sectPr>
      <w:pgNumType w:start="1"/>
      <w:footerReference xmlns:r="http://schemas.openxmlformats.org/officeDocument/2006/relationships" r:id="R08d4fa0aeb1840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8857658b1e42d4" /><Relationship Type="http://schemas.openxmlformats.org/officeDocument/2006/relationships/footer" Target="/word/footer.xml" Id="R08d4fa0aeb1840de" /></Relationships>
</file>