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2a16cd7004cf1" /></Relationships>
</file>

<file path=word/document.xml><?xml version="1.0" encoding="utf-8"?>
<w:document xmlns:w="http://schemas.openxmlformats.org/wordprocessingml/2006/main">
  <w:body>
    <w:p>
      <w:r>
        <w:t>S-4557.1</w:t>
      </w:r>
    </w:p>
    <w:p>
      <w:pPr>
        <w:jc w:val="center"/>
      </w:pPr>
      <w:r>
        <w:t>_______________________________________________</w:t>
      </w:r>
    </w:p>
    <w:p/>
    <w:p>
      <w:pPr>
        <w:jc w:val="center"/>
      </w:pPr>
      <w:r>
        <w:rPr>
          <w:b/>
        </w:rPr>
        <w:t>SUBSTITUTE SENATE BILL 6492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Pedersen and Roach; by request of Secretary of State)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documents with the corporations division of the secretary of state's office; amending RCW 43.07.173 and 43.07.190; and repealing RCW 43.07.050, 43.07.090, 43.07.100, 43.07.110, and 43.07.205.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173</w:t>
      </w:r>
      <w:r>
        <w:rPr/>
        <w:t xml:space="preserve"> and 1998 c 38 s 1 are each amended to read as follows:</w:t>
      </w:r>
    </w:p>
    <w:p>
      <w:pPr>
        <w:spacing w:before="0" w:after="0" w:line="408" w:lineRule="exact"/>
        <w:ind w:left="0" w:right="0" w:firstLine="576"/>
        <w:jc w:val="left"/>
      </w:pPr>
      <w:r>
        <w:rPr/>
        <w:t xml:space="preserve">(1) The secretary of state </w:t>
      </w:r>
      <w:r>
        <w:t>((</w:t>
      </w:r>
      <w:r>
        <w:rPr>
          <w:strike/>
        </w:rPr>
        <w:t xml:space="preserve">shall</w:t>
      </w:r>
      <w:r>
        <w:t>))</w:t>
      </w:r>
      <w:r>
        <w:rPr/>
        <w:t xml:space="preserve"> </w:t>
      </w:r>
      <w:r>
        <w:rPr>
          <w:u w:val="single"/>
        </w:rPr>
        <w:t xml:space="preserve">may</w:t>
      </w:r>
      <w:r>
        <w:rPr/>
        <w:t xml:space="preserve"> accept and file in the secretary's office </w:t>
      </w:r>
      <w:r>
        <w:t>((</w:t>
      </w:r>
      <w:r>
        <w:rPr>
          <w:strike/>
        </w:rPr>
        <w:t xml:space="preserve">facsimile</w:t>
      </w:r>
      <w:r>
        <w:t>))</w:t>
      </w:r>
      <w:r>
        <w:rPr/>
        <w:t xml:space="preserve"> </w:t>
      </w:r>
      <w:r>
        <w:rPr>
          <w:u w:val="single"/>
        </w:rPr>
        <w:t xml:space="preserve">electronic</w:t>
      </w:r>
      <w:r>
        <w:rPr/>
        <w:t xml:space="preserve"> transmissions of any documents authorized or required to be filed pursuant to Title 23, 23B, 24, or 25 RCW or chapter 18.100 RCW. The acceptance by the secretary of state is conditional upon the document being legible and otherwise satisfying the requirements of state law or rules with respect to form and content, including those established under RCW 43.07.170. If the document must be signed, that requirement </w:t>
      </w:r>
      <w:r>
        <w:t>((</w:t>
      </w:r>
      <w:r>
        <w:rPr>
          <w:strike/>
        </w:rPr>
        <w:t xml:space="preserve">is</w:t>
      </w:r>
      <w:r>
        <w:t>))</w:t>
      </w:r>
      <w:r>
        <w:rPr/>
        <w:t xml:space="preserve"> </w:t>
      </w:r>
      <w:r>
        <w:rPr>
          <w:u w:val="single"/>
        </w:rPr>
        <w:t xml:space="preserve">may be</w:t>
      </w:r>
      <w:r>
        <w:rPr/>
        <w:t xml:space="preserve"> satisfied by </w:t>
      </w:r>
      <w:r>
        <w:t>((</w:t>
      </w:r>
      <w:r>
        <w:rPr>
          <w:strike/>
        </w:rPr>
        <w:t xml:space="preserve">a facsimile copy of the</w:t>
      </w:r>
      <w:r>
        <w:t>))</w:t>
      </w:r>
      <w:r>
        <w:rPr/>
        <w:t xml:space="preserve"> </w:t>
      </w:r>
      <w:r>
        <w:rPr>
          <w:u w:val="single"/>
        </w:rPr>
        <w:t xml:space="preserve">an electronic</w:t>
      </w:r>
      <w:r>
        <w:rPr/>
        <w:t xml:space="preserve"> signature </w:t>
      </w:r>
      <w:r>
        <w:rPr>
          <w:u w:val="single"/>
        </w:rPr>
        <w:t xml:space="preserve">as defined in RCW 19.34.020</w:t>
      </w:r>
      <w:r>
        <w:rPr/>
        <w:t xml:space="preserve">.</w:t>
      </w:r>
    </w:p>
    <w:p>
      <w:pPr>
        <w:spacing w:before="0" w:after="0" w:line="408" w:lineRule="exact"/>
        <w:ind w:left="0" w:right="0" w:firstLine="576"/>
        <w:jc w:val="left"/>
      </w:pPr>
      <w:r>
        <w:rPr/>
        <w:t xml:space="preserve">(2) If a fee is required for filing the document, the secretary may reject the document for filing if the fee is not received before, or at the time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1991 c 72 s 56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24.03, 24.06, 24.12, 24.20, 24.24, 24.36, </w:t>
      </w:r>
      <w:r>
        <w:t>((</w:t>
      </w:r>
      <w:r>
        <w:rPr>
          <w:strike/>
        </w:rPr>
        <w:t xml:space="preserve">or</w:t>
      </w:r>
      <w:r>
        <w:t>))</w:t>
      </w:r>
      <w:r>
        <w:rPr/>
        <w:t xml:space="preserve"> 25.10</w:t>
      </w:r>
      <w:r>
        <w:rPr>
          <w:u w:val="single"/>
        </w:rPr>
        <w:t xml:space="preserve">, or 25.15</w:t>
      </w:r>
      <w:r>
        <w:rPr/>
        <w:t xml:space="preserve">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07</w:t>
      </w:r>
      <w:r>
        <w:rPr/>
        <w:t xml:space="preserve">.</w:t>
      </w:r>
      <w:r>
        <w:t xml:space="preserve">050</w:t>
      </w:r>
      <w:r>
        <w:rPr/>
        <w:t xml:space="preserve"> (Bureau of statistics</w:t>
      </w:r>
      <w:r>
        <w:rPr>
          <w:rFonts w:ascii="Times New Roman" w:hAnsi="Times New Roman"/>
        </w:rPr>
        <w:t xml:space="preserve">—</w:t>
      </w:r>
      <w:r>
        <w:rPr/>
        <w:t xml:space="preserve">Secretary ex officio commissioner) and 2009 c 549 s 5028 &amp; 1965 c 8 s 43.07.050;</w:t>
      </w:r>
    </w:p>
    <w:p>
      <w:pPr>
        <w:spacing w:before="0" w:after="0" w:line="408" w:lineRule="exact"/>
        <w:ind w:left="0" w:right="0" w:firstLine="576"/>
        <w:jc w:val="left"/>
      </w:pPr>
      <w:r>
        <w:t>(2)</w:t>
      </w:r>
      <w:r>
        <w:rPr/>
        <w:t xml:space="preserve">RCW </w:t>
      </w:r>
      <w:r>
        <w:t xml:space="preserve">43</w:t>
      </w:r>
      <w:r>
        <w:rPr/>
        <w:t xml:space="preserve">.</w:t>
      </w:r>
      <w:r>
        <w:t xml:space="preserve">07</w:t>
      </w:r>
      <w:r>
        <w:rPr/>
        <w:t xml:space="preserve">.</w:t>
      </w:r>
      <w:r>
        <w:t xml:space="preserve">090</w:t>
      </w:r>
      <w:r>
        <w:rPr/>
        <w:t xml:space="preserve"> (Bureau of statistics</w:t>
      </w:r>
      <w:r>
        <w:rPr>
          <w:rFonts w:ascii="Times New Roman" w:hAnsi="Times New Roman"/>
        </w:rPr>
        <w:t xml:space="preserve">—</w:t>
      </w:r>
      <w:r>
        <w:rPr/>
        <w:t xml:space="preserve">Power to obtain statistics</w:t>
      </w:r>
      <w:r>
        <w:rPr>
          <w:rFonts w:ascii="Times New Roman" w:hAnsi="Times New Roman"/>
        </w:rPr>
        <w:t xml:space="preserve">—</w:t>
      </w:r>
      <w:r>
        <w:rPr/>
        <w:t xml:space="preserve">Penalty) and 2009 c 549 s 5029 &amp; 1965 c 8 s 43.07.090;</w:t>
      </w:r>
    </w:p>
    <w:p>
      <w:pPr>
        <w:spacing w:before="0" w:after="0" w:line="408" w:lineRule="exact"/>
        <w:ind w:left="0" w:right="0" w:firstLine="576"/>
        <w:jc w:val="left"/>
      </w:pPr>
      <w:r>
        <w:t>(3)</w:t>
      </w:r>
      <w:r>
        <w:rPr/>
        <w:t xml:space="preserve">RCW </w:t>
      </w:r>
      <w:r>
        <w:t xml:space="preserve">43</w:t>
      </w:r>
      <w:r>
        <w:rPr/>
        <w:t xml:space="preserve">.</w:t>
      </w:r>
      <w:r>
        <w:t xml:space="preserve">07</w:t>
      </w:r>
      <w:r>
        <w:rPr/>
        <w:t xml:space="preserve">.</w:t>
      </w:r>
      <w:r>
        <w:t xml:space="preserve">100</w:t>
      </w:r>
      <w:r>
        <w:rPr/>
        <w:t xml:space="preserve"> (Bureau of statistics</w:t>
      </w:r>
      <w:r>
        <w:rPr>
          <w:rFonts w:ascii="Times New Roman" w:hAnsi="Times New Roman"/>
        </w:rPr>
        <w:t xml:space="preserve">—</w:t>
      </w:r>
      <w:r>
        <w:rPr/>
        <w:t xml:space="preserve">Information confidential</w:t>
      </w:r>
      <w:r>
        <w:rPr>
          <w:rFonts w:ascii="Times New Roman" w:hAnsi="Times New Roman"/>
        </w:rPr>
        <w:t xml:space="preserve">—</w:t>
      </w:r>
      <w:r>
        <w:rPr/>
        <w:t xml:space="preserve">Penalty) and 1965 c 8 s 43.07.100;</w:t>
      </w:r>
    </w:p>
    <w:p>
      <w:pPr>
        <w:spacing w:before="0" w:after="0" w:line="408" w:lineRule="exact"/>
        <w:ind w:left="0" w:right="0" w:firstLine="576"/>
        <w:jc w:val="left"/>
      </w:pPr>
      <w:r>
        <w:t>(4)</w:t>
      </w:r>
      <w:r>
        <w:rPr/>
        <w:t xml:space="preserve">RCW </w:t>
      </w:r>
      <w:r>
        <w:t xml:space="preserve">43</w:t>
      </w:r>
      <w:r>
        <w:rPr/>
        <w:t xml:space="preserve">.</w:t>
      </w:r>
      <w:r>
        <w:t xml:space="preserve">07</w:t>
      </w:r>
      <w:r>
        <w:rPr/>
        <w:t xml:space="preserve">.</w:t>
      </w:r>
      <w:r>
        <w:t xml:space="preserve">110</w:t>
      </w:r>
      <w:r>
        <w:rPr/>
        <w:t xml:space="preserve"> (Bureau of statistics</w:t>
      </w:r>
      <w:r>
        <w:rPr>
          <w:rFonts w:ascii="Times New Roman" w:hAnsi="Times New Roman"/>
        </w:rPr>
        <w:t xml:space="preserve">—</w:t>
      </w:r>
      <w:r>
        <w:rPr/>
        <w:t xml:space="preserve">Deputy commissioner) and 2009 c 549 s 5030 &amp; 1965 c 8 s 43.07.110; and</w:t>
      </w:r>
    </w:p>
    <w:p>
      <w:pPr>
        <w:spacing w:before="0" w:after="0" w:line="408" w:lineRule="exact"/>
        <w:ind w:left="0" w:right="0" w:firstLine="576"/>
        <w:jc w:val="left"/>
      </w:pPr>
      <w:r>
        <w:t>(5)</w:t>
      </w:r>
      <w:r>
        <w:rPr/>
        <w:t xml:space="preserve">RCW </w:t>
      </w:r>
      <w:r>
        <w:t xml:space="preserve">43</w:t>
      </w:r>
      <w:r>
        <w:rPr/>
        <w:t xml:space="preserve">.</w:t>
      </w:r>
      <w:r>
        <w:t xml:space="preserve">07</w:t>
      </w:r>
      <w:r>
        <w:rPr/>
        <w:t xml:space="preserve">.</w:t>
      </w:r>
      <w:r>
        <w:t xml:space="preserve">205</w:t>
      </w:r>
      <w:r>
        <w:rPr/>
        <w:t xml:space="preserve"> (Contract to issue conditional federal employer identification numbers, credentials, and documents in conjunction with license applications) and 1997 c 51 s 3.</w:t>
      </w:r>
    </w:p>
    <w:p/>
    <w:p>
      <w:pPr>
        <w:jc w:val="center"/>
      </w:pPr>
      <w:r>
        <w:rPr>
          <w:b/>
        </w:rPr>
        <w:t>--- END ---</w:t>
      </w:r>
    </w:p>
    <w:sectPr>
      <w:pgNumType w:start="1"/>
      <w:footerReference xmlns:r="http://schemas.openxmlformats.org/officeDocument/2006/relationships" r:id="R09836868f2674a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60b9ad4b04a33" /><Relationship Type="http://schemas.openxmlformats.org/officeDocument/2006/relationships/footer" Target="/word/footer.xml" Id="R09836868f2674aeb" /></Relationships>
</file>