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2204415aba4041" /></Relationships>
</file>

<file path=word/document.xml><?xml version="1.0" encoding="utf-8"?>
<w:document xmlns:w="http://schemas.openxmlformats.org/wordprocessingml/2006/main">
  <w:body>
    <w:p>
      <w:r>
        <w:t>S-4469.1</w:t>
      </w:r>
    </w:p>
    <w:p>
      <w:pPr>
        <w:jc w:val="center"/>
      </w:pPr>
      <w:r>
        <w:t>_______________________________________________</w:t>
      </w:r>
    </w:p>
    <w:p/>
    <w:p>
      <w:pPr>
        <w:jc w:val="center"/>
      </w:pPr>
      <w:r>
        <w:rPr>
          <w:b/>
        </w:rPr>
        <w:t>SUBSTITUTE SENATE BILL 6477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Dammeier, Conway, O'Ban, Darneille, and Angel)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business and occupation tax deduction for chemical dependency services provided by a health or social welfare organization; amending RCW 82.04.4277;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increase the funds available for community treatment of mental health and chemical dependency disorders under a government-funded program. It is the legislature's intent to provide tax relief to behavioral health organizations and health or social welfare organizations in order to increase the funds available for community treatment.</w:t>
      </w:r>
    </w:p>
    <w:p>
      <w:pPr>
        <w:spacing w:before="0" w:after="0" w:line="408" w:lineRule="exact"/>
        <w:ind w:left="0" w:right="0" w:firstLine="576"/>
        <w:jc w:val="left"/>
      </w:pPr>
      <w:r>
        <w:rPr/>
        <w:t xml:space="preserve">(4) It is not intended for this tax preference to extend beyond January 1, 2020, because on that date the community behavioral health program must be fully integrated in a managed care health system under RCW 71.24.850(2).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w:t>
      </w:r>
      <w:r>
        <w:rPr>
          <w:u w:val="single"/>
        </w:rPr>
        <w:t xml:space="preserve">or chemical dependency services</w:t>
      </w:r>
      <w:r>
        <w:rPr/>
        <w:t xml:space="preserve">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report with the department under RCW 82.32.534.</w:t>
      </w:r>
    </w:p>
    <w:p>
      <w:pPr>
        <w:spacing w:before="0" w:after="0" w:line="408" w:lineRule="exact"/>
        <w:ind w:left="0" w:right="0" w:firstLine="576"/>
        <w:jc w:val="left"/>
      </w:pPr>
      <w:r>
        <w:rPr/>
        <w:t xml:space="preserve">(4) The definitions in this subsection apply </w:t>
      </w:r>
      <w:r>
        <w:t>((</w:t>
      </w:r>
      <w:r>
        <w:rPr>
          <w:strike/>
        </w:rPr>
        <w:t xml:space="preserve">to this section</w:t>
      </w:r>
      <w:r>
        <w:t>))</w:t>
      </w:r>
      <w:r>
        <w:rPr/>
        <w:t xml:space="preserve"> </w:t>
      </w:r>
      <w:r>
        <w:rPr>
          <w:u w:val="single"/>
        </w:rPr>
        <w:t xml:space="preserve">throughout this section unless the context clearly requires otherwise</w:t>
      </w:r>
      <w:r>
        <w:rPr/>
        <w:t xml:space="preserve">.</w:t>
      </w:r>
    </w:p>
    <w:p>
      <w:pPr>
        <w:spacing w:before="0" w:after="0" w:line="408" w:lineRule="exact"/>
        <w:ind w:left="0" w:right="0" w:firstLine="576"/>
        <w:jc w:val="left"/>
      </w:pPr>
      <w:r>
        <w:rPr/>
        <w:t xml:space="preserve">(a) </w:t>
      </w:r>
      <w:r>
        <w:rPr>
          <w:u w:val="single"/>
        </w:rPr>
        <w:t xml:space="preserve">"Chemical dependency" has the same meaning as provided in RCW 70.96A.020.</w:t>
      </w:r>
    </w:p>
    <w:p>
      <w:pPr>
        <w:spacing w:before="0" w:after="0" w:line="408" w:lineRule="exact"/>
        <w:ind w:left="0" w:right="0" w:firstLine="576"/>
        <w:jc w:val="left"/>
      </w:pPr>
      <w:r>
        <w:rPr>
          <w:u w:val="single"/>
        </w:rPr>
        <w:t xml:space="preserve">(b)</w:t>
      </w:r>
      <w:r>
        <w:rPr/>
        <w:t xml:space="preserve"> "Health or social welfare organization" has the meaning provided in RCW 82.04.431.</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"Mental health services" and "behavioral health organization" have the meanings provided in RCW 71.24.025.</w:t>
      </w:r>
    </w:p>
    <w:p>
      <w:pPr>
        <w:spacing w:before="0" w:after="0" w:line="408" w:lineRule="exact"/>
        <w:ind w:left="0" w:right="0" w:firstLine="576"/>
        <w:jc w:val="left"/>
      </w:pPr>
      <w:r>
        <w:rPr/>
        <w:t xml:space="preserve">(5) This section expires </w:t>
      </w:r>
      <w:r>
        <w:t>((</w:t>
      </w:r>
      <w:r>
        <w:rPr>
          <w:strike/>
        </w:rPr>
        <w:t xml:space="preserve">August 1, 2016</w:t>
      </w:r>
      <w:r>
        <w:t>))</w:t>
      </w:r>
      <w:r>
        <w:rPr/>
        <w:t xml:space="preserve"> </w:t>
      </w:r>
      <w:r>
        <w:rPr>
          <w:u w:val="single"/>
        </w:rPr>
        <w:t xml:space="preserve">January 1, 2020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2016.</w:t>
      </w:r>
    </w:p>
    <w:p/>
    <w:p>
      <w:pPr>
        <w:jc w:val="center"/>
      </w:pPr>
      <w:r>
        <w:rPr>
          <w:b/>
        </w:rPr>
        <w:t>--- END ---</w:t>
      </w:r>
    </w:p>
    <w:sectPr>
      <w:pgNumType w:start="1"/>
      <w:footerReference xmlns:r="http://schemas.openxmlformats.org/officeDocument/2006/relationships" r:id="R304c74e6d8c94a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eb71384b9f4749" /><Relationship Type="http://schemas.openxmlformats.org/officeDocument/2006/relationships/footer" Target="/word/footer.xml" Id="R304c74e6d8c94ab3" /></Relationships>
</file>