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60606760ce4dd6" /></Relationships>
</file>

<file path=word/document.xml><?xml version="1.0" encoding="utf-8"?>
<w:document xmlns:w="http://schemas.openxmlformats.org/wordprocessingml/2006/main">
  <w:body>
    <w:p>
      <w:r>
        <w:t>S-4549.1</w:t>
      </w:r>
    </w:p>
    <w:p>
      <w:pPr>
        <w:jc w:val="center"/>
      </w:pPr>
      <w:r>
        <w:t>_______________________________________________</w:t>
      </w:r>
    </w:p>
    <w:p/>
    <w:p>
      <w:pPr>
        <w:jc w:val="center"/>
      </w:pPr>
      <w:r>
        <w:rPr>
          <w:b/>
        </w:rPr>
        <w:t>SUBSTITUTE SENATE BILL 6467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Rivers, Darneille, Litzow, Fain, Rolfes, Hill, Keiser, Liias,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pharmacists to prescribe and dispense contraceptive patches, contraceptive rings, and oral contraception; amending RCW 18.64.011; reenacting and amending RCW 69.41.030; adding a new section to chapter 18.64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w:t>
      </w:r>
      <w:r>
        <w:rPr>
          <w:u w:val="single"/>
        </w:rPr>
        <w:t xml:space="preserve">a pharmacist licensed under chapter 18.64 RCW to the extent permitted by section 3 of this act,</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w:t>
      </w:r>
    </w:p>
    <w:p>
      <w:pPr>
        <w:spacing w:before="0" w:after="0" w:line="408" w:lineRule="exact"/>
        <w:ind w:left="0" w:right="0" w:firstLine="576"/>
        <w:jc w:val="left"/>
      </w:pPr>
      <w:r>
        <w:rPr>
          <w:u w:val="single"/>
        </w:rPr>
        <w:t xml:space="preserve">(a)</w:t>
      </w:r>
      <w:r>
        <w:rPr/>
        <w:t xml:space="preserve"> Interpreting prescription orders; </w:t>
      </w:r>
      <w:r>
        <w:t>((</w:t>
      </w:r>
      <w:r>
        <w:rPr>
          <w:strike/>
        </w:rPr>
        <w:t xml:space="preserve">the</w:t>
      </w:r>
      <w:r>
        <w:t>))</w:t>
      </w:r>
    </w:p>
    <w:p>
      <w:pPr>
        <w:spacing w:before="0" w:after="0" w:line="408" w:lineRule="exact"/>
        <w:ind w:left="0" w:right="0" w:firstLine="576"/>
        <w:jc w:val="left"/>
      </w:pPr>
      <w:r>
        <w:rPr>
          <w:u w:val="single"/>
        </w:rPr>
        <w:t xml:space="preserve">(b) C</w:t>
      </w:r>
      <w:r>
        <w:rPr/>
        <w:t xml:space="preserve">ompounding, dispensing, labeling, administering, and distributing of drugs and devices; </w:t>
      </w:r>
      <w:r>
        <w:t>((</w:t>
      </w:r>
      <w:r>
        <w:rPr>
          <w:strike/>
        </w:rPr>
        <w:t xml:space="preserve">the</w:t>
      </w:r>
      <w:r>
        <w:t>))</w:t>
      </w:r>
    </w:p>
    <w:p>
      <w:pPr>
        <w:spacing w:before="0" w:after="0" w:line="408" w:lineRule="exact"/>
        <w:ind w:left="0" w:right="0" w:firstLine="576"/>
        <w:jc w:val="left"/>
      </w:pPr>
      <w:r>
        <w:rPr>
          <w:u w:val="single"/>
        </w:rPr>
        <w:t xml:space="preserve">(c) M</w:t>
      </w:r>
      <w:r>
        <w:rPr/>
        <w:t xml:space="preserve">onitoring of drug therapy and use; </w:t>
      </w:r>
      <w:r>
        <w:t>((</w:t>
      </w:r>
      <w:r>
        <w:rPr>
          <w:strike/>
        </w:rPr>
        <w:t xml:space="preserve">the</w:t>
      </w:r>
      <w:r>
        <w:t>))</w:t>
      </w:r>
    </w:p>
    <w:p>
      <w:pPr>
        <w:spacing w:before="0" w:after="0" w:line="408" w:lineRule="exact"/>
        <w:ind w:left="0" w:right="0" w:firstLine="576"/>
        <w:jc w:val="left"/>
      </w:pPr>
      <w:r>
        <w:rPr>
          <w:u w:val="single"/>
        </w:rPr>
        <w:t xml:space="preserve">(d) I</w:t>
      </w:r>
      <w:r>
        <w:rPr/>
        <w:t xml:space="preserve">nitiating or modifying of drug therapy in accordance with written guidelines or protocols previously established and approved for his or her practice by a practitioner authorized to prescribe drugs; </w:t>
      </w:r>
      <w:r>
        <w:t>((</w:t>
      </w:r>
      <w:r>
        <w:rPr>
          <w:strike/>
        </w:rPr>
        <w:t xml:space="preserve">the</w:t>
      </w:r>
      <w:r>
        <w:t>))</w:t>
      </w:r>
    </w:p>
    <w:p>
      <w:pPr>
        <w:spacing w:before="0" w:after="0" w:line="408" w:lineRule="exact"/>
        <w:ind w:left="0" w:right="0" w:firstLine="576"/>
        <w:jc w:val="left"/>
      </w:pPr>
      <w:r>
        <w:rPr>
          <w:u w:val="single"/>
        </w:rPr>
        <w:t xml:space="preserve">(e) Prescribing and dispensing contraceptive patches, contraceptive rings, and oral contraceptives as provided in section 3 of this act;</w:t>
      </w:r>
    </w:p>
    <w:p>
      <w:pPr>
        <w:spacing w:before="0" w:after="0" w:line="408" w:lineRule="exact"/>
        <w:ind w:left="0" w:right="0" w:firstLine="576"/>
        <w:jc w:val="left"/>
      </w:pPr>
      <w:r>
        <w:rPr>
          <w:u w:val="single"/>
        </w:rPr>
        <w:t xml:space="preserve">(f) P</w:t>
      </w:r>
      <w:r>
        <w:rPr/>
        <w:t xml:space="preserve">articipating in drug utilization reviews and drug product selection; </w:t>
      </w:r>
      <w:r>
        <w:t>((</w:t>
      </w:r>
      <w:r>
        <w:rPr>
          <w:strike/>
        </w:rPr>
        <w:t xml:space="preserve">the</w:t>
      </w:r>
      <w:r>
        <w:t>))</w:t>
      </w:r>
    </w:p>
    <w:p>
      <w:pPr>
        <w:spacing w:before="0" w:after="0" w:line="408" w:lineRule="exact"/>
        <w:ind w:left="0" w:right="0" w:firstLine="576"/>
        <w:jc w:val="left"/>
      </w:pPr>
      <w:r>
        <w:rPr>
          <w:u w:val="single"/>
        </w:rPr>
        <w:t xml:space="preserve">(g) P</w:t>
      </w:r>
      <w:r>
        <w:rPr/>
        <w:t xml:space="preserve">roper and safe storing and distributing of drugs and devices and maintenance of proper records thereof; </w:t>
      </w:r>
      <w:r>
        <w:t>((</w:t>
      </w:r>
      <w:r>
        <w:rPr>
          <w:strike/>
        </w:rPr>
        <w:t xml:space="preserve">the</w:t>
      </w:r>
      <w:r>
        <w:t>))</w:t>
      </w:r>
      <w:r>
        <w:rPr/>
        <w:t xml:space="preserve"> </w:t>
      </w:r>
      <w:r>
        <w:rPr>
          <w:u w:val="single"/>
        </w:rPr>
        <w:t xml:space="preserve">and</w:t>
      </w:r>
    </w:p>
    <w:p>
      <w:pPr>
        <w:spacing w:before="0" w:after="0" w:line="408" w:lineRule="exact"/>
        <w:ind w:left="0" w:right="0" w:firstLine="576"/>
        <w:jc w:val="left"/>
      </w:pPr>
      <w:r>
        <w:rPr>
          <w:u w:val="single"/>
        </w:rPr>
        <w:t xml:space="preserve">(h) P</w:t>
      </w:r>
      <w:r>
        <w:rPr/>
        <w:t xml:space="preserve">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"Contraceptive patch" means a transdermal patch applied to the skin of a patient, by the patient or by a practitioner, that releases a drug composed of a combination of hormones that is approved by the United States food and drug administration to prevent pregnancy.</w:t>
      </w:r>
    </w:p>
    <w:p>
      <w:pPr>
        <w:spacing w:before="0" w:after="0" w:line="408" w:lineRule="exact"/>
        <w:ind w:left="0" w:right="0" w:firstLine="576"/>
        <w:jc w:val="left"/>
      </w:pPr>
      <w:r>
        <w:rPr>
          <w:u w:val="single"/>
        </w:rPr>
        <w:t xml:space="preserve">(29) </w:t>
      </w:r>
      <w:r>
        <w:rPr>
          <w:u w:val="single"/>
        </w:rPr>
        <w:t xml:space="preserve">"Contraceptive ring" means a flexible vaginal ring that releases a continuous low dose of hormones that is approved by the United States food and drug administration to prevent pregnancy.</w:t>
      </w:r>
    </w:p>
    <w:p>
      <w:pPr>
        <w:spacing w:before="0" w:after="0" w:line="408" w:lineRule="exact"/>
        <w:ind w:left="0" w:right="0" w:firstLine="576"/>
        <w:jc w:val="left"/>
      </w:pPr>
      <w:r>
        <w:rPr>
          <w:u w:val="single"/>
        </w:rPr>
        <w:t xml:space="preserve">(30) </w:t>
      </w:r>
      <w:r>
        <w:rPr>
          <w:u w:val="single"/>
        </w:rPr>
        <w:t xml:space="preserve">"Oral contraceptive" means a progestin-only drug or a drug composed of a combination of hormones that is approved by the United States food and drug administration to prevent pregnancy and that the patient to whom the drug is prescribed may take orally.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pharmacist may prescribe and dispense contraceptive patches, contraceptive rings, and oral contraceptives to a person who is:</w:t>
      </w:r>
    </w:p>
    <w:p>
      <w:pPr>
        <w:spacing w:before="0" w:after="0" w:line="408" w:lineRule="exact"/>
        <w:ind w:left="0" w:right="0" w:firstLine="576"/>
        <w:jc w:val="left"/>
      </w:pPr>
      <w:r>
        <w:rPr/>
        <w:t xml:space="preserve">(a) At least eighteen years of age, regardless of whether the person has evidence of a previous prescription from a primary care practitioner or women's health care practitioner for a contraceptive patch, contraceptive ring, or oral contraceptive; or</w:t>
      </w:r>
    </w:p>
    <w:p>
      <w:pPr>
        <w:spacing w:before="0" w:after="0" w:line="408" w:lineRule="exact"/>
        <w:ind w:left="0" w:right="0" w:firstLine="576"/>
        <w:jc w:val="left"/>
      </w:pPr>
      <w:r>
        <w:rPr/>
        <w:t xml:space="preserve">(b) Under eighteen years of age, only if the person has evidence of a previous prescription for a contraceptive patch, contraceptive ring, or oral contraceptive.</w:t>
      </w:r>
    </w:p>
    <w:p>
      <w:pPr>
        <w:spacing w:before="0" w:after="0" w:line="408" w:lineRule="exact"/>
        <w:ind w:left="0" w:right="0" w:firstLine="576"/>
        <w:jc w:val="left"/>
      </w:pPr>
      <w:r>
        <w:rPr/>
        <w:t xml:space="preserve">(2) The commission must adopt rules to establish, in consultation with the medical quality assurance commission and the nursing quality assurance commission, and in consideration of guidelines established by the American congress of obstetricians and gynecologists, standard procedures for the prescribing of contraceptive patches, contraceptive rings, and oral contraceptives by pharmacists. The rules adopted must require a pharmacist to:</w:t>
      </w:r>
    </w:p>
    <w:p>
      <w:pPr>
        <w:spacing w:before="0" w:after="0" w:line="408" w:lineRule="exact"/>
        <w:ind w:left="0" w:right="0" w:firstLine="576"/>
        <w:jc w:val="left"/>
      </w:pPr>
      <w:r>
        <w:rPr/>
        <w:t xml:space="preserve">(a) Complete a training program approved by the commission that is related to prescribing contraceptive patches, contraceptive rings, and oral contraceptives;</w:t>
      </w:r>
    </w:p>
    <w:p>
      <w:pPr>
        <w:spacing w:before="0" w:after="0" w:line="408" w:lineRule="exact"/>
        <w:ind w:left="0" w:right="0" w:firstLine="576"/>
        <w:jc w:val="left"/>
      </w:pPr>
      <w:r>
        <w:rPr/>
        <w:t xml:space="preserve">(b) Provide a self-screening risk assessment tool that the patient must use before the pharmacist prescribes the contraceptive patch, contraceptive ring, or oral contraceptive. The self-screening risk assessment tool must assist the pharmacist in determining which contraceptive option is the most appropriate to meet the patient's needs if the patient is a candidate for hormonal contraception;</w:t>
      </w:r>
    </w:p>
    <w:p>
      <w:pPr>
        <w:spacing w:before="0" w:after="0" w:line="408" w:lineRule="exact"/>
        <w:ind w:left="0" w:right="0" w:firstLine="576"/>
        <w:jc w:val="left"/>
      </w:pPr>
      <w:r>
        <w:rPr/>
        <w:t xml:space="preserve">(c) Select a contraceptive product based exclusively on the needs of the patient and not on the impact of the selection on the pharmacy business;</w:t>
      </w:r>
    </w:p>
    <w:p>
      <w:pPr>
        <w:spacing w:before="0" w:after="0" w:line="408" w:lineRule="exact"/>
        <w:ind w:left="0" w:right="0" w:firstLine="576"/>
        <w:jc w:val="left"/>
      </w:pPr>
      <w:r>
        <w:rPr/>
        <w:t xml:space="preserve">(d) Refer the patient to the patient's primary care practitioner or women's health care practitioner upon prescribing and dispensing the contraceptive patch, contraceptive ring, or oral contraceptive;</w:t>
      </w:r>
    </w:p>
    <w:p>
      <w:pPr>
        <w:spacing w:before="0" w:after="0" w:line="408" w:lineRule="exact"/>
        <w:ind w:left="0" w:right="0" w:firstLine="576"/>
        <w:jc w:val="left"/>
      </w:pPr>
      <w:r>
        <w:rPr/>
        <w:t xml:space="preserve">(e) Provide the patient with a written record of the contraceptive patch, contraceptive ring, or oral contraceptive prescribed and dispensed and advise the patient to consult with a primary care practitioner or women's health care practitioner; and</w:t>
      </w:r>
    </w:p>
    <w:p>
      <w:pPr>
        <w:spacing w:before="0" w:after="0" w:line="408" w:lineRule="exact"/>
        <w:ind w:left="0" w:right="0" w:firstLine="576"/>
        <w:jc w:val="left"/>
      </w:pPr>
      <w:r>
        <w:rPr/>
        <w:t xml:space="preserve">(f) Dispense the contraceptive patch, contraceptive ring, or oral contraceptive to the patient as soon as practicable after the pharmacist issues the prescription.</w:t>
      </w:r>
    </w:p>
    <w:p>
      <w:pPr>
        <w:spacing w:before="0" w:after="0" w:line="408" w:lineRule="exact"/>
        <w:ind w:left="0" w:right="0" w:firstLine="576"/>
        <w:jc w:val="left"/>
      </w:pPr>
      <w:r>
        <w:rPr/>
        <w:t xml:space="preserve">(3) When prescribing or dispensing contraceptive patches, contraceptive rings, or oral contraceptives, a pharmacist may not:</w:t>
      </w:r>
    </w:p>
    <w:p>
      <w:pPr>
        <w:spacing w:before="0" w:after="0" w:line="408" w:lineRule="exact"/>
        <w:ind w:left="0" w:right="0" w:firstLine="576"/>
        <w:jc w:val="left"/>
      </w:pPr>
      <w:r>
        <w:rPr/>
        <w:t xml:space="preserve">(a) Require a patient to schedule an appointment with the pharmacist for the prescribing or dispensing of a contraceptive patch, contraceptive ring, or oral contraceptive;</w:t>
      </w:r>
    </w:p>
    <w:p>
      <w:pPr>
        <w:spacing w:before="0" w:after="0" w:line="408" w:lineRule="exact"/>
        <w:ind w:left="0" w:right="0" w:firstLine="576"/>
        <w:jc w:val="left"/>
      </w:pPr>
      <w:r>
        <w:rPr/>
        <w:t xml:space="preserve">(b) Prescribe and dispense a contraceptive patch, contraceptive ring, or oral contraceptive to a patient who does not have evidence of a clinical visit for women's health within the three years immediately following the initial prescription and dispensation of a contraceptive patch, contraceptive ring, or oral contraceptive by a pharmacist to a patient; and</w:t>
      </w:r>
    </w:p>
    <w:p>
      <w:pPr>
        <w:spacing w:before="0" w:after="0" w:line="408" w:lineRule="exact"/>
        <w:ind w:left="0" w:right="0" w:firstLine="576"/>
        <w:jc w:val="left"/>
      </w:pPr>
      <w:r>
        <w:rPr/>
        <w:t xml:space="preserve">(c) Select a contraceptive product based on preferential profitability or reimbursement or be influenced by preferential profitability or reimbursement in his or her selection of the product that is most appropriate for each patient.</w:t>
      </w:r>
    </w:p>
    <w:p>
      <w:pPr>
        <w:spacing w:before="0" w:after="0" w:line="408" w:lineRule="exact"/>
        <w:ind w:left="0" w:right="0" w:firstLine="576"/>
        <w:jc w:val="left"/>
      </w:pPr>
      <w:r>
        <w:rPr/>
        <w:t xml:space="preserve">(4) In accordance with RCW 48.43.094, benefits may not be denied for services performed by a pharmacist under this section. This includes reimbursement for prescription drugs or products prescribed or dispensed under this section and for consultation services provided by the pharmacist and as required by this section.</w:t>
      </w:r>
    </w:p>
    <w:p/>
    <w:p>
      <w:pPr>
        <w:jc w:val="center"/>
      </w:pPr>
      <w:r>
        <w:rPr>
          <w:b/>
        </w:rPr>
        <w:t>--- END ---</w:t>
      </w:r>
    </w:p>
    <w:sectPr>
      <w:pgNumType w:start="1"/>
      <w:footerReference xmlns:r="http://schemas.openxmlformats.org/officeDocument/2006/relationships" r:id="R25bd9b4df4b947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cd195614a4f88" /><Relationship Type="http://schemas.openxmlformats.org/officeDocument/2006/relationships/footer" Target="/word/footer.xml" Id="R25bd9b4df4b947ca" /></Relationships>
</file>