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05b5d43239d4952" /></Relationships>
</file>

<file path=word/document.xml><?xml version="1.0" encoding="utf-8"?>
<w:document xmlns:w="http://schemas.openxmlformats.org/wordprocessingml/2006/main">
  <w:body>
    <w:p>
      <w:r>
        <w:t>S-3447.2</w:t>
      </w:r>
    </w:p>
    <w:p>
      <w:pPr>
        <w:jc w:val="center"/>
      </w:pPr>
      <w:r>
        <w:t>_______________________________________________</w:t>
      </w:r>
    </w:p>
    <w:p/>
    <w:p>
      <w:pPr>
        <w:jc w:val="center"/>
      </w:pPr>
      <w:r>
        <w:rPr>
          <w:b/>
        </w:rPr>
        <w:t>SENATE BILL 6464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 Padden</w:t>
      </w:r>
    </w:p>
    <w:p/>
    <w:p>
      <w:r>
        <w:rPr>
          <w:t xml:space="preserve">Read first time 01/21/16.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deadlines for final determinations and dispositions in agency adjudicative proceedings; and amending RCW 34.05.413, 34.05.534, 34.05.562, and 39.05.570.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413</w:t>
      </w:r>
      <w:r>
        <w:rPr/>
        <w:t xml:space="preserve"> and 1989 c 175 s 12 are each amended to read as follows:</w:t>
      </w:r>
    </w:p>
    <w:p>
      <w:pPr>
        <w:spacing w:before="0" w:after="0" w:line="408" w:lineRule="exact"/>
        <w:ind w:left="0" w:right="0" w:firstLine="576"/>
        <w:jc w:val="left"/>
      </w:pPr>
      <w:r>
        <w:rPr/>
        <w:t xml:space="preserve">(1) Within the scope of its authority, an agency may commence an adjudicative proceeding at any time with respect to a matter within the agency's jurisdiction.</w:t>
      </w:r>
    </w:p>
    <w:p>
      <w:pPr>
        <w:spacing w:before="0" w:after="0" w:line="408" w:lineRule="exact"/>
        <w:ind w:left="0" w:right="0" w:firstLine="576"/>
        <w:jc w:val="left"/>
      </w:pPr>
      <w:r>
        <w:rPr/>
        <w:t xml:space="preserve">(2) When required by law or constitutional right, and upon the timely application of any person, an agency shall commence an adjudicative proceeding.</w:t>
      </w:r>
    </w:p>
    <w:p>
      <w:pPr>
        <w:spacing w:before="0" w:after="0" w:line="408" w:lineRule="exact"/>
        <w:ind w:left="0" w:right="0" w:firstLine="576"/>
        <w:jc w:val="left"/>
      </w:pPr>
      <w:r>
        <w:rPr/>
        <w:t xml:space="preserve">(3) An agency may provide forms for and, by rule, may provide procedures for filing an application for an adjudicative proceeding. An agency may require by rule that an application be in writing and that it be filed at a specific address, in a specified manner, and within specified time limits. The agency shall allow at least twenty days to apply for an adjudicative proceeding from the time notice is given of the opportunity to file such an application.</w:t>
      </w:r>
    </w:p>
    <w:p>
      <w:pPr>
        <w:spacing w:before="0" w:after="0" w:line="408" w:lineRule="exact"/>
        <w:ind w:left="0" w:right="0" w:firstLine="576"/>
        <w:jc w:val="left"/>
      </w:pPr>
      <w:r>
        <w:rPr/>
        <w:t xml:space="preserve">(4) If an agency is required to hold an adjudicative proceeding, an application for an agency to enter an order includes an application for the agency to conduct appropriate adjudicative proceedings, whether or not the applicant expressly requests those proceedings.</w:t>
      </w:r>
    </w:p>
    <w:p>
      <w:pPr>
        <w:spacing w:before="0" w:after="0" w:line="408" w:lineRule="exact"/>
        <w:ind w:left="0" w:right="0" w:firstLine="576"/>
        <w:jc w:val="left"/>
      </w:pPr>
      <w:r>
        <w:rPr/>
        <w:t xml:space="preserve">(5) An adjudicative proceeding commences when the agency or a presiding officer notifies a party that a prehearing conference, hearing, or other stage of an adjudicative proceeding will be conducted.</w:t>
      </w:r>
    </w:p>
    <w:p>
      <w:pPr>
        <w:spacing w:before="0" w:after="0" w:line="408" w:lineRule="exact"/>
        <w:ind w:left="0" w:right="0" w:firstLine="576"/>
        <w:jc w:val="left"/>
      </w:pPr>
      <w:r>
        <w:rPr>
          <w:u w:val="single"/>
        </w:rPr>
        <w:t xml:space="preserve">(6) An agency must make a final administrative determination or disposition for any matter that is subject to an adjudicative proceeding within two years after the commencement of the adjudicative proceeding. The final administrative determination or disposition must allow a person with standing in an adjudicative proceeding to obtain judicial review of any agency action that is subject to the adjudicative proceeding. For the purposes of this subsection, an adjudicative proceeding includes any hearing under chapter 34.12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534</w:t>
      </w:r>
      <w:r>
        <w:rPr/>
        <w:t xml:space="preserve"> and 1997 c 409 s 302 are each amended to read as follows:</w:t>
      </w:r>
    </w:p>
    <w:p>
      <w:pPr>
        <w:spacing w:before="0" w:after="0" w:line="408" w:lineRule="exact"/>
        <w:ind w:left="0" w:right="0" w:firstLine="576"/>
        <w:jc w:val="left"/>
      </w:pPr>
      <w:r>
        <w:rPr/>
        <w:t xml:space="preserve">A person may file a petition for judicial review under this chapter only after exhausting all administrative remedies available within the agency whose action is being challenged, or available within any other agency authorized to exercise administrative review, except:</w:t>
      </w:r>
    </w:p>
    <w:p>
      <w:pPr>
        <w:spacing w:before="0" w:after="0" w:line="408" w:lineRule="exact"/>
        <w:ind w:left="0" w:right="0" w:firstLine="576"/>
        <w:jc w:val="left"/>
      </w:pPr>
      <w:r>
        <w:rPr/>
        <w:t xml:space="preserve">(1) A petitioner for judicial review of a rule need not have participated in the rule-making proceeding upon which that rule is based, have petitioned for its amendment or repeal, have petitioned the joint administrative rules review committee for its review, or have appealed a petition for amendment or repeal to the governor;</w:t>
      </w:r>
    </w:p>
    <w:p>
      <w:pPr>
        <w:spacing w:before="0" w:after="0" w:line="408" w:lineRule="exact"/>
        <w:ind w:left="0" w:right="0" w:firstLine="576"/>
        <w:jc w:val="left"/>
      </w:pPr>
      <w:r>
        <w:rPr/>
        <w:t xml:space="preserve">(2) A petitioner for judicial review need not exhaust administrative remedies to the extent that this chapter or any other statute states that exhaustion is not required; </w:t>
      </w:r>
      <w:r>
        <w:t>((</w:t>
      </w:r>
      <w:r>
        <w:rPr>
          <w:strike/>
        </w:rPr>
        <w:t xml:space="preserve">or</w:t>
      </w:r>
      <w:r>
        <w:t>))</w:t>
      </w:r>
    </w:p>
    <w:p>
      <w:pPr>
        <w:spacing w:before="0" w:after="0" w:line="408" w:lineRule="exact"/>
        <w:ind w:left="0" w:right="0" w:firstLine="576"/>
        <w:jc w:val="left"/>
      </w:pPr>
      <w:r>
        <w:rPr/>
        <w:t xml:space="preserve">(3) The court may relieve a petitioner of the requirement to exhaust any or all administrative remedies upon a showing that:</w:t>
      </w:r>
    </w:p>
    <w:p>
      <w:pPr>
        <w:spacing w:before="0" w:after="0" w:line="408" w:lineRule="exact"/>
        <w:ind w:left="0" w:right="0" w:firstLine="576"/>
        <w:jc w:val="left"/>
      </w:pPr>
      <w:r>
        <w:rPr/>
        <w:t xml:space="preserve">(a) The remedies would be patently inadequate;</w:t>
      </w:r>
    </w:p>
    <w:p>
      <w:pPr>
        <w:spacing w:before="0" w:after="0" w:line="408" w:lineRule="exact"/>
        <w:ind w:left="0" w:right="0" w:firstLine="576"/>
        <w:jc w:val="left"/>
      </w:pPr>
      <w:r>
        <w:rPr/>
        <w:t xml:space="preserve">(b) The exhaustion of remedies would be futile; or</w:t>
      </w:r>
    </w:p>
    <w:p>
      <w:pPr>
        <w:spacing w:before="0" w:after="0" w:line="408" w:lineRule="exact"/>
        <w:ind w:left="0" w:right="0" w:firstLine="576"/>
        <w:jc w:val="left"/>
      </w:pPr>
      <w:r>
        <w:rPr/>
        <w:t xml:space="preserve">(c) The grave irreparable harm that would result from having to exhaust administrative remedies would clearly outweigh the public policy requiring exhaustion of administrative remedies</w:t>
      </w:r>
      <w:r>
        <w:rPr>
          <w:u w:val="single"/>
        </w:rPr>
        <w:t xml:space="preserve">; or</w:t>
      </w:r>
    </w:p>
    <w:p>
      <w:pPr>
        <w:spacing w:before="0" w:after="0" w:line="408" w:lineRule="exact"/>
        <w:ind w:left="0" w:right="0" w:firstLine="576"/>
        <w:jc w:val="left"/>
      </w:pPr>
      <w:r>
        <w:rPr>
          <w:u w:val="single"/>
        </w:rPr>
        <w:t xml:space="preserve">(4) A person may file a petition for judicial review under this chapter and is presumed to have exhausted all administrative remedies when an agency fails to comply with RCW 34.05.413(6). When a petition for judicial review is filed under this subsection, the adjudicative proceeding for which judicial review is sought is stayed, pending further order by the court. The court may grant an exception to the stay only on the petitioner's request that the adjudicative proceeding be continued, concurrent with judicial review, with respect to issues and facts not identified as contested in, or otherwise relevant to, the petition for judicial review</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562</w:t>
      </w:r>
      <w:r>
        <w:rPr/>
        <w:t xml:space="preserve"> and 1988 c 288 s 514 are each amended to read as follows:</w:t>
      </w:r>
    </w:p>
    <w:p>
      <w:pPr>
        <w:spacing w:before="0" w:after="0" w:line="408" w:lineRule="exact"/>
        <w:ind w:left="0" w:right="0" w:firstLine="576"/>
        <w:jc w:val="left"/>
      </w:pPr>
      <w:r>
        <w:rPr/>
        <w:t xml:space="preserve">(1) The court may receive evidence in addition to that contained in the agency record for judicial review, only if it relates to the validity of the agency action at the time it was taken and is needed to decide disputed issues regarding:</w:t>
      </w:r>
    </w:p>
    <w:p>
      <w:pPr>
        <w:spacing w:before="0" w:after="0" w:line="408" w:lineRule="exact"/>
        <w:ind w:left="0" w:right="0" w:firstLine="576"/>
        <w:jc w:val="left"/>
      </w:pPr>
      <w:r>
        <w:rPr/>
        <w:t xml:space="preserve">(a) Improper constitution as a decision-making body or grounds for disqualification of those taking the agency action;</w:t>
      </w:r>
    </w:p>
    <w:p>
      <w:pPr>
        <w:spacing w:before="0" w:after="0" w:line="408" w:lineRule="exact"/>
        <w:ind w:left="0" w:right="0" w:firstLine="576"/>
        <w:jc w:val="left"/>
      </w:pPr>
      <w:r>
        <w:rPr/>
        <w:t xml:space="preserve">(b) Unlawfulness of procedure or of decision-making process; </w:t>
      </w:r>
      <w:r>
        <w:t>((</w:t>
      </w:r>
      <w:r>
        <w:rPr>
          <w:strike/>
        </w:rPr>
        <w:t xml:space="preserve">or</w:t>
      </w:r>
      <w:r>
        <w:t>))</w:t>
      </w:r>
    </w:p>
    <w:p>
      <w:pPr>
        <w:spacing w:before="0" w:after="0" w:line="408" w:lineRule="exact"/>
        <w:ind w:left="0" w:right="0" w:firstLine="576"/>
        <w:jc w:val="left"/>
      </w:pPr>
      <w:r>
        <w:rPr/>
        <w:t xml:space="preserve">(c) Material facts in rule making, brief adjudications, or other proceedings not required to be determined on the agency record</w:t>
      </w:r>
      <w:r>
        <w:rPr>
          <w:u w:val="single"/>
        </w:rPr>
        <w:t xml:space="preserve">; or</w:t>
      </w:r>
    </w:p>
    <w:p>
      <w:pPr>
        <w:spacing w:before="0" w:after="0" w:line="408" w:lineRule="exact"/>
        <w:ind w:left="0" w:right="0" w:firstLine="576"/>
        <w:jc w:val="left"/>
      </w:pPr>
      <w:r>
        <w:rPr>
          <w:u w:val="single"/>
        </w:rPr>
        <w:t xml:space="preserve">(d) Any issue or fact identified as contested in a petition for judicial review filed under RCW 34.05.534(4)</w:t>
      </w:r>
      <w:r>
        <w:rPr/>
        <w:t xml:space="preserve">.</w:t>
      </w:r>
    </w:p>
    <w:p>
      <w:pPr>
        <w:spacing w:before="0" w:after="0" w:line="408" w:lineRule="exact"/>
        <w:ind w:left="0" w:right="0" w:firstLine="576"/>
        <w:jc w:val="left"/>
      </w:pPr>
      <w:r>
        <w:rPr/>
        <w:t xml:space="preserve">(2) The court may remand a matter to the agency, before final disposition of a petition for review, with directions that the agency conduct fact-finding and other proceedings the court considers necessary and that the agency take such further action on the basis thereof as the court directs, if:</w:t>
      </w:r>
    </w:p>
    <w:p>
      <w:pPr>
        <w:spacing w:before="0" w:after="0" w:line="408" w:lineRule="exact"/>
        <w:ind w:left="0" w:right="0" w:firstLine="576"/>
        <w:jc w:val="left"/>
      </w:pPr>
      <w:r>
        <w:rPr/>
        <w:t xml:space="preserve">(a) The agency was required by this chapter or any other provision of law to base its action exclusively on a record of a type reasonably suitable for judicial review, but the agency failed to prepare or preserve an adequate record;</w:t>
      </w:r>
    </w:p>
    <w:p>
      <w:pPr>
        <w:spacing w:before="0" w:after="0" w:line="408" w:lineRule="exact"/>
        <w:ind w:left="0" w:right="0" w:firstLine="576"/>
        <w:jc w:val="left"/>
      </w:pPr>
      <w:r>
        <w:rPr/>
        <w:t xml:space="preserve">(b) The court finds that (i) new evidence has become available that relates to the validity of the agency action at the time it was taken, that one or more of the parties did not know and was under no duty to discover or could not have reasonably been discovered until after the agency action, and (ii) the interests of justice would be served by remand to the agency;</w:t>
      </w:r>
    </w:p>
    <w:p>
      <w:pPr>
        <w:spacing w:before="0" w:after="0" w:line="408" w:lineRule="exact"/>
        <w:ind w:left="0" w:right="0" w:firstLine="576"/>
        <w:jc w:val="left"/>
      </w:pPr>
      <w:r>
        <w:rPr/>
        <w:t xml:space="preserve">(c) The agency improperly excluded or omitted evidence from the record; or</w:t>
      </w:r>
    </w:p>
    <w:p>
      <w:pPr>
        <w:spacing w:before="0" w:after="0" w:line="408" w:lineRule="exact"/>
        <w:ind w:left="0" w:right="0" w:firstLine="576"/>
        <w:jc w:val="left"/>
      </w:pPr>
      <w:r>
        <w:rPr/>
        <w:t xml:space="preserve">(d) A relevant provision of law changed after the agency action and the court determines that the new provision may control the outcome.</w:t>
      </w:r>
    </w:p>
    <w:p>
      <w:pPr>
        <w:spacing w:before="0" w:after="0" w:line="408" w:lineRule="exact"/>
        <w:ind w:left="0" w:right="0" w:firstLine="576"/>
        <w:jc w:val="left"/>
      </w:pPr>
      <w:r>
        <w:rPr>
          <w:u w:val="single"/>
        </w:rPr>
        <w:t xml:space="preserve">(3) When a petition for judicial review is filed under RCW 34.05.534(4), the court may not remand a matter under subsection (2) of this section unless all parties consent.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34</w:t>
      </w:r>
      <w:r>
        <w:rPr/>
        <w:t xml:space="preserve">.</w:t>
      </w:r>
      <w:r>
        <w:t xml:space="preserve">05</w:t>
      </w:r>
      <w:r>
        <w:rPr/>
        <w:t xml:space="preserve">.</w:t>
      </w:r>
      <w:r>
        <w:t xml:space="preserve">570</w:t>
      </w:r>
      <w:r>
        <w:rPr/>
        <w:t xml:space="preserve"> and 2004 c 30 s 1 are each amended to read as follows:</w:t>
      </w:r>
    </w:p>
    <w:p>
      <w:pPr>
        <w:spacing w:before="0" w:after="0" w:line="408" w:lineRule="exact"/>
        <w:ind w:left="0" w:right="0" w:firstLine="576"/>
        <w:jc w:val="left"/>
      </w:pPr>
      <w:r>
        <w:rPr/>
        <w:t xml:space="preserve">(1) Generally. Except to the extent that this chapter or another statute provides otherwise:</w:t>
      </w:r>
    </w:p>
    <w:p>
      <w:pPr>
        <w:spacing w:before="0" w:after="0" w:line="408" w:lineRule="exact"/>
        <w:ind w:left="0" w:right="0" w:firstLine="576"/>
        <w:jc w:val="left"/>
      </w:pPr>
      <w:r>
        <w:rPr/>
        <w:t xml:space="preserve">(a) The burden of demonstrating the invalidity of agency action is on the party asserting invalidity;</w:t>
      </w:r>
    </w:p>
    <w:p>
      <w:pPr>
        <w:spacing w:before="0" w:after="0" w:line="408" w:lineRule="exact"/>
        <w:ind w:left="0" w:right="0" w:firstLine="576"/>
        <w:jc w:val="left"/>
      </w:pPr>
      <w:r>
        <w:rPr/>
        <w:t xml:space="preserve">(b) The validity of agency action shall be determined in accordance with the standards of review provided in this section, as applied to the agency action at the time it was taken;</w:t>
      </w:r>
    </w:p>
    <w:p>
      <w:pPr>
        <w:spacing w:before="0" w:after="0" w:line="408" w:lineRule="exact"/>
        <w:ind w:left="0" w:right="0" w:firstLine="576"/>
        <w:jc w:val="left"/>
      </w:pPr>
      <w:r>
        <w:rPr/>
        <w:t xml:space="preserve">(c) The court shall make a separate and distinct ruling on each material issue on which the court's decision is based; and</w:t>
      </w:r>
    </w:p>
    <w:p>
      <w:pPr>
        <w:spacing w:before="0" w:after="0" w:line="408" w:lineRule="exact"/>
        <w:ind w:left="0" w:right="0" w:firstLine="576"/>
        <w:jc w:val="left"/>
      </w:pPr>
      <w:r>
        <w:rPr/>
        <w:t xml:space="preserve">(d) The court shall grant relief only if it determines that a person seeking judicial relief has been substantially prejudiced by the action complained of.</w:t>
      </w:r>
    </w:p>
    <w:p>
      <w:pPr>
        <w:spacing w:before="0" w:after="0" w:line="408" w:lineRule="exact"/>
        <w:ind w:left="0" w:right="0" w:firstLine="576"/>
        <w:jc w:val="left"/>
      </w:pPr>
      <w:r>
        <w:rPr/>
        <w:t xml:space="preserve">(2) Review of rules. (a) A rule may be reviewed by petition for declaratory judgment filed pursuant to this subsection or in the context of any other review proceeding under this section. In an action challenging the validity of a rule, the agency shall be made a party to the proceeding.</w:t>
      </w:r>
    </w:p>
    <w:p>
      <w:pPr>
        <w:spacing w:before="0" w:after="0" w:line="408" w:lineRule="exact"/>
        <w:ind w:left="0" w:right="0" w:firstLine="576"/>
        <w:jc w:val="left"/>
      </w:pPr>
      <w:r>
        <w:rPr/>
        <w:t xml:space="preserve">(b)(i) The validity of any rule may be determined upon petition for a declaratory judgment addressed to the superior court of Thurston county, when it appears that the rule, or its threatened application, interferes with or impairs or immediately threatens to interfere with or impair the legal rights or privileges of the petitioner. The declaratory judgment order may be entered whether or not the petitioner has first requested the agency to pass upon the validity of the rule in question.</w:t>
      </w:r>
    </w:p>
    <w:p>
      <w:pPr>
        <w:spacing w:before="0" w:after="0" w:line="408" w:lineRule="exact"/>
        <w:ind w:left="0" w:right="0" w:firstLine="576"/>
        <w:jc w:val="left"/>
      </w:pPr>
      <w:r>
        <w:rPr/>
        <w:t xml:space="preserve">(ii) From June 10, 2004, until July 1, 2008:</w:t>
      </w:r>
    </w:p>
    <w:p>
      <w:pPr>
        <w:spacing w:before="0" w:after="0" w:line="408" w:lineRule="exact"/>
        <w:ind w:left="0" w:right="0" w:firstLine="576"/>
        <w:jc w:val="left"/>
      </w:pPr>
      <w:r>
        <w:rPr/>
        <w:t xml:space="preserve">(A) If the petitioner's residence or principal place of business is within the geographical boundaries of the third division of the court of appeals as defined by RCW 2.06.020(3), the petition may be filed in the superior court of Spokane, Yakima, or Thurston county; and</w:t>
      </w:r>
    </w:p>
    <w:p>
      <w:pPr>
        <w:spacing w:before="0" w:after="0" w:line="408" w:lineRule="exact"/>
        <w:ind w:left="0" w:right="0" w:firstLine="576"/>
        <w:jc w:val="left"/>
      </w:pPr>
      <w:r>
        <w:rPr/>
        <w:t xml:space="preserve">(B) If the petitioner's residence or principal place of business is within the geographical boundaries of district three of the first division of the court of appeals as defined by RCW 2.06.020(1), the petition may be filed in the superior court of Whatcom or Thurston county.</w:t>
      </w:r>
    </w:p>
    <w:p>
      <w:pPr>
        <w:spacing w:before="0" w:after="0" w:line="408" w:lineRule="exact"/>
        <w:ind w:left="0" w:right="0" w:firstLine="576"/>
        <w:jc w:val="left"/>
      </w:pPr>
      <w:r>
        <w:rPr/>
        <w:t xml:space="preserve">(c) In a proceeding involving review of a rule, the court shall declare the rule invalid only if it finds that: The rule violates constitutional provisions; the rule exceeds the statutory authority of the agency; the rule was adopted without compliance with statutory rule-making procedures; or the rule is arbitrary and capricious.</w:t>
      </w:r>
    </w:p>
    <w:p>
      <w:pPr>
        <w:spacing w:before="0" w:after="0" w:line="408" w:lineRule="exact"/>
        <w:ind w:left="0" w:right="0" w:firstLine="576"/>
        <w:jc w:val="left"/>
      </w:pPr>
      <w:r>
        <w:rPr/>
        <w:t xml:space="preserve">(3) Review of agency orders in adjudicative proceedings. The court shall grant relief from an agency order in an adjudicative proceeding only if it determines that:</w:t>
      </w:r>
    </w:p>
    <w:p>
      <w:pPr>
        <w:spacing w:before="0" w:after="0" w:line="408" w:lineRule="exact"/>
        <w:ind w:left="0" w:right="0" w:firstLine="576"/>
        <w:jc w:val="left"/>
      </w:pPr>
      <w:r>
        <w:rPr/>
        <w:t xml:space="preserve">(a) The order, or the statute or rule on which the order is based, is in violation of constitutional provisions on its face or as applied;</w:t>
      </w:r>
    </w:p>
    <w:p>
      <w:pPr>
        <w:spacing w:before="0" w:after="0" w:line="408" w:lineRule="exact"/>
        <w:ind w:left="0" w:right="0" w:firstLine="576"/>
        <w:jc w:val="left"/>
      </w:pPr>
      <w:r>
        <w:rPr/>
        <w:t xml:space="preserve">(b) The order is outside the statutory authority or jurisdiction of the agency conferred by any provision of law;</w:t>
      </w:r>
    </w:p>
    <w:p>
      <w:pPr>
        <w:spacing w:before="0" w:after="0" w:line="408" w:lineRule="exact"/>
        <w:ind w:left="0" w:right="0" w:firstLine="576"/>
        <w:jc w:val="left"/>
      </w:pPr>
      <w:r>
        <w:rPr/>
        <w:t xml:space="preserve">(c) The agency has engaged in unlawful procedure or decision-making process, or has failed to follow a prescribed procedure;</w:t>
      </w:r>
    </w:p>
    <w:p>
      <w:pPr>
        <w:spacing w:before="0" w:after="0" w:line="408" w:lineRule="exact"/>
        <w:ind w:left="0" w:right="0" w:firstLine="576"/>
        <w:jc w:val="left"/>
      </w:pPr>
      <w:r>
        <w:rPr/>
        <w:t xml:space="preserve">(d) The agency has erroneously interpreted or applied the law;</w:t>
      </w:r>
    </w:p>
    <w:p>
      <w:pPr>
        <w:spacing w:before="0" w:after="0" w:line="408" w:lineRule="exact"/>
        <w:ind w:left="0" w:right="0" w:firstLine="576"/>
        <w:jc w:val="left"/>
      </w:pPr>
      <w:r>
        <w:rPr/>
        <w:t xml:space="preserve">(e) The order is not supported by evidence that is substantial when viewed in light of the whole record before the court, which includes the agency record for judicial review, supplemented by any additional evidence received by the court under this chapter;</w:t>
      </w:r>
    </w:p>
    <w:p>
      <w:pPr>
        <w:spacing w:before="0" w:after="0" w:line="408" w:lineRule="exact"/>
        <w:ind w:left="0" w:right="0" w:firstLine="576"/>
        <w:jc w:val="left"/>
      </w:pPr>
      <w:r>
        <w:rPr/>
        <w:t xml:space="preserve">(f) The agency has not decided all issues requiring resolution by the agency;</w:t>
      </w:r>
    </w:p>
    <w:p>
      <w:pPr>
        <w:spacing w:before="0" w:after="0" w:line="408" w:lineRule="exact"/>
        <w:ind w:left="0" w:right="0" w:firstLine="576"/>
        <w:jc w:val="left"/>
      </w:pPr>
      <w:r>
        <w:rPr/>
        <w:t xml:space="preserve">(g) A motion for disqualification under RCW 34.05.425 or 34.12.050 was made and was improperly denied or, if no motion was made, facts are shown to support the grant of such a motion that were not known and were not reasonably discoverable by the challenging party at the appropriate time for making such a motion;</w:t>
      </w:r>
    </w:p>
    <w:p>
      <w:pPr>
        <w:spacing w:before="0" w:after="0" w:line="408" w:lineRule="exact"/>
        <w:ind w:left="0" w:right="0" w:firstLine="576"/>
        <w:jc w:val="left"/>
      </w:pPr>
      <w:r>
        <w:rPr/>
        <w:t xml:space="preserve">(h) The order is inconsistent with a rule of the agency unless the agency explains the inconsistency by stating facts and reasons to demonstrate a rational basis for inconsistency; or</w:t>
      </w:r>
    </w:p>
    <w:p>
      <w:pPr>
        <w:spacing w:before="0" w:after="0" w:line="408" w:lineRule="exact"/>
        <w:ind w:left="0" w:right="0" w:firstLine="576"/>
        <w:jc w:val="left"/>
      </w:pPr>
      <w:r>
        <w:rPr/>
        <w:t xml:space="preserve">(i) The order is arbitrary or capricious.</w:t>
      </w:r>
    </w:p>
    <w:p>
      <w:pPr>
        <w:spacing w:before="0" w:after="0" w:line="408" w:lineRule="exact"/>
        <w:ind w:left="0" w:right="0" w:firstLine="576"/>
        <w:jc w:val="left"/>
      </w:pPr>
      <w:r>
        <w:rPr/>
        <w:t xml:space="preserve">(4) Review of other agency action.</w:t>
      </w:r>
    </w:p>
    <w:p>
      <w:pPr>
        <w:spacing w:before="0" w:after="0" w:line="408" w:lineRule="exact"/>
        <w:ind w:left="0" w:right="0" w:firstLine="576"/>
        <w:jc w:val="left"/>
      </w:pPr>
      <w:r>
        <w:rPr/>
        <w:t xml:space="preserve">(a) All agency action not reviewable under subsection (2) or (3) of this section shall be reviewed under this subsection.</w:t>
      </w:r>
    </w:p>
    <w:p>
      <w:pPr>
        <w:spacing w:before="0" w:after="0" w:line="408" w:lineRule="exact"/>
        <w:ind w:left="0" w:right="0" w:firstLine="576"/>
        <w:jc w:val="left"/>
      </w:pPr>
      <w:r>
        <w:rPr/>
        <w:t xml:space="preserve">(b) A person whose rights are violated by an agency's failure to perform a duty that is required by law to be performed may file a petition for review pursuant to RCW 34.05.514, seeking an order pursuant to this subsection requiring performance. Within twenty days after service of the petition for review, the agency shall file and serve an answer to the petition, made in the same manner as an answer to a complaint in a civil action. The court may hear evidence, pursuant to RCW 34.05.562, on material issues of fact raised by the petition and answer.</w:t>
      </w:r>
    </w:p>
    <w:p>
      <w:pPr>
        <w:spacing w:before="0" w:after="0" w:line="408" w:lineRule="exact"/>
        <w:ind w:left="0" w:right="0" w:firstLine="576"/>
        <w:jc w:val="left"/>
      </w:pPr>
      <w:r>
        <w:rPr/>
        <w:t xml:space="preserve">(c) Relief for persons aggrieved by the performance of an agency action, including the exercise of discretion, or an action under (b) of this subsection can be granted only if the court determines that the action is:</w:t>
      </w:r>
    </w:p>
    <w:p>
      <w:pPr>
        <w:spacing w:before="0" w:after="0" w:line="408" w:lineRule="exact"/>
        <w:ind w:left="0" w:right="0" w:firstLine="576"/>
        <w:jc w:val="left"/>
      </w:pPr>
      <w:r>
        <w:rPr/>
        <w:t xml:space="preserve">(i) Unconstitutional;</w:t>
      </w:r>
    </w:p>
    <w:p>
      <w:pPr>
        <w:spacing w:before="0" w:after="0" w:line="408" w:lineRule="exact"/>
        <w:ind w:left="0" w:right="0" w:firstLine="576"/>
        <w:jc w:val="left"/>
      </w:pPr>
      <w:r>
        <w:rPr/>
        <w:t xml:space="preserve">(ii) Outside the statutory authority of the agency or the authority conferred by a provision of law;</w:t>
      </w:r>
    </w:p>
    <w:p>
      <w:pPr>
        <w:spacing w:before="0" w:after="0" w:line="408" w:lineRule="exact"/>
        <w:ind w:left="0" w:right="0" w:firstLine="576"/>
        <w:jc w:val="left"/>
      </w:pPr>
      <w:r>
        <w:rPr/>
        <w:t xml:space="preserve">(iii) Arbitrary or capricious; or</w:t>
      </w:r>
    </w:p>
    <w:p>
      <w:pPr>
        <w:spacing w:before="0" w:after="0" w:line="408" w:lineRule="exact"/>
        <w:ind w:left="0" w:right="0" w:firstLine="576"/>
        <w:jc w:val="left"/>
      </w:pPr>
      <w:r>
        <w:rPr/>
        <w:t xml:space="preserve">(iv) Taken by persons who were not properly constituted as agency officials lawfully entitled to take such action.</w:t>
      </w:r>
    </w:p>
    <w:p>
      <w:pPr>
        <w:spacing w:before="0" w:after="0" w:line="408" w:lineRule="exact"/>
        <w:ind w:left="0" w:right="0" w:firstLine="576"/>
        <w:jc w:val="left"/>
      </w:pPr>
      <w:r>
        <w:rPr>
          <w:u w:val="single"/>
        </w:rPr>
        <w:t xml:space="preserve">(5) When a petition for judicial review is filed under RCW 34.05.534(4), review by the court is limited to the issues and facts specifically identified as contested in the petition, or amended petition. If the petition, or amended petition, requests de novo review as to any issue or fact identified as contested, the standard of judicial review is de novo as to that issue or fact only. Where a petition does not request de novo review, the standards of review provided in subsections (1) through (4) of this section apply, and the court must enter a final order based on the agency record and any additional evidence received under RCW 34.05.562.</w:t>
      </w:r>
    </w:p>
    <w:p/>
    <w:p>
      <w:pPr>
        <w:jc w:val="center"/>
      </w:pPr>
      <w:r>
        <w:rPr>
          <w:b/>
        </w:rPr>
        <w:t>--- END ---</w:t>
      </w:r>
    </w:p>
    <w:sectPr>
      <w:pgNumType w:start="1"/>
      <w:footerReference xmlns:r="http://schemas.openxmlformats.org/officeDocument/2006/relationships" r:id="Re458792031a04d0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6464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c42343ffce4bfc" /><Relationship Type="http://schemas.openxmlformats.org/officeDocument/2006/relationships/footer" Target="/word/footer.xml" Id="Re458792031a04d00" /></Relationships>
</file>