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0345163224d9f" /></Relationships>
</file>

<file path=word/document.xml><?xml version="1.0" encoding="utf-8"?>
<w:document xmlns:w="http://schemas.openxmlformats.org/wordprocessingml/2006/main">
  <w:body>
    <w:p>
      <w:r>
        <w:t>S-3875.1</w:t>
      </w:r>
    </w:p>
    <w:p>
      <w:pPr>
        <w:jc w:val="center"/>
      </w:pPr>
      <w:r>
        <w:t>_______________________________________________</w:t>
      </w:r>
    </w:p>
    <w:p/>
    <w:p>
      <w:pPr>
        <w:jc w:val="center"/>
      </w:pPr>
      <w:r>
        <w:rPr>
          <w:b/>
        </w:rPr>
        <w:t>SENATE BILL 6461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Hobbs, and Warnick</w:t>
      </w:r>
    </w:p>
    <w:p/>
    <w:p>
      <w:r>
        <w:rPr>
          <w:t xml:space="preserve">Read first time 01/21/16.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and amending RCW 59.21.021.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mobile home park is closed or converted to another use after </w:t>
      </w:r>
      <w:r>
        <w:t>((</w:t>
      </w:r>
      <w:r>
        <w:rPr>
          <w:strike/>
        </w:rPr>
        <w:t xml:space="preserve">December 31, 1995</w:t>
      </w:r>
      <w:r>
        <w:t>))</w:t>
      </w:r>
      <w:r>
        <w:rPr/>
        <w:t xml:space="preserve"> </w:t>
      </w:r>
      <w:r>
        <w:rPr>
          <w:u w:val="single"/>
        </w:rPr>
        <w:t xml:space="preserve">the effective date of this section</w:t>
      </w:r>
      <w:r>
        <w:rPr/>
        <w:t xml:space="preserve">, </w:t>
      </w:r>
      <w:r>
        <w:t>((</w:t>
      </w:r>
      <w:r>
        <w:rPr>
          <w:strike/>
        </w:rPr>
        <w:t xml:space="preserve">eligible</w:t>
      </w:r>
      <w:r>
        <w:t>))</w:t>
      </w:r>
      <w:r>
        <w:rPr/>
        <w:t xml:space="preserve"> tenants shall be entitled to assistance on a first-come, first-serve basis. The department shall give priority for distribution of relocation assistance to tenants residing in parks that are closed as a result of park-owner fraud or as a result of health and safety concerns as determined by the local board of health. </w:t>
      </w:r>
      <w:r>
        <w:t>((</w:t>
      </w:r>
      <w:r>
        <w:rPr>
          <w:strike/>
        </w:rPr>
        <w:t xml:space="preserve">Payments shall be made upon the department's verification of eligibility, subject to the availability of remaining funds. Eligibility for relocation assistance funds is limited to low-income households. 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r>
        <w:t>))</w:t>
      </w:r>
    </w:p>
    <w:p>
      <w:pPr>
        <w:spacing w:before="0" w:after="0" w:line="408" w:lineRule="exact"/>
        <w:ind w:left="0" w:right="0" w:firstLine="576"/>
        <w:jc w:val="left"/>
      </w:pPr>
      <w:r>
        <w:rPr/>
        <w:t xml:space="preserve">(2) Assistance for closures occurring after </w:t>
      </w:r>
      <w:r>
        <w:t>((</w:t>
      </w:r>
      <w:r>
        <w:rPr>
          <w:strike/>
        </w:rPr>
        <w:t xml:space="preserve">December 31, 1995</w:t>
      </w:r>
      <w:r>
        <w:t>))</w:t>
      </w:r>
      <w:r>
        <w:rPr/>
        <w:t xml:space="preserve"> </w:t>
      </w:r>
      <w:r>
        <w:rPr>
          <w:u w:val="single"/>
        </w:rPr>
        <w:t xml:space="preserve">the effective date of this section</w:t>
      </w:r>
      <w:r>
        <w:rPr/>
        <w:t xml:space="preserve">, is limited to persons who maintain ownership of and relocate their mobile home or who dispose of a home not relocatable to a new site.</w:t>
      </w:r>
    </w:p>
    <w:p>
      <w:pPr>
        <w:spacing w:before="0" w:after="0" w:line="408" w:lineRule="exact"/>
        <w:ind w:left="0" w:right="0" w:firstLine="576"/>
        <w:jc w:val="left"/>
      </w:pPr>
      <w:r>
        <w:rPr/>
        <w:t xml:space="preserve">(3) Persons who removed and disposed of their mobile home or maintained ownership of and relocated their mobile homes are entitled to reimbursement of actual relocation expenses up to twelve thousand dollars for a double-wide home and up to seven thousand five hundred dollars for a single-wide home.</w:t>
      </w:r>
    </w:p>
    <w:p>
      <w:pPr>
        <w:spacing w:before="0" w:after="0" w:line="408" w:lineRule="exact"/>
        <w:ind w:left="0" w:right="0" w:firstLine="576"/>
        <w:jc w:val="left"/>
      </w:pPr>
      <w:r>
        <w:rPr/>
        <w:t xml:space="preserve">(4) Any individual or organization may apply to receive funds from the mobile home park relocation fund, for use in combination with funds from public or private sources, toward relocation of tenants eligible under this section. 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p>
    <w:p/>
    <w:p>
      <w:pPr>
        <w:jc w:val="center"/>
      </w:pPr>
      <w:r>
        <w:rPr>
          <w:b/>
        </w:rPr>
        <w:t>--- END ---</w:t>
      </w:r>
    </w:p>
    <w:sectPr>
      <w:pgNumType w:start="1"/>
      <w:footerReference xmlns:r="http://schemas.openxmlformats.org/officeDocument/2006/relationships" r:id="R39326ccbd5a648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43b8671dc4cca" /><Relationship Type="http://schemas.openxmlformats.org/officeDocument/2006/relationships/footer" Target="/word/footer.xml" Id="R39326ccbd5a64847" /></Relationships>
</file>