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be5c681b284343" /></Relationships>
</file>

<file path=word/document.xml><?xml version="1.0" encoding="utf-8"?>
<w:document xmlns:w="http://schemas.openxmlformats.org/wordprocessingml/2006/main">
  <w:body>
    <w:p>
      <w:r>
        <w:t>S-3683.1</w:t>
      </w:r>
    </w:p>
    <w:p>
      <w:pPr>
        <w:jc w:val="center"/>
      </w:pPr>
      <w:r>
        <w:t>_______________________________________________</w:t>
      </w:r>
    </w:p>
    <w:p/>
    <w:p>
      <w:pPr>
        <w:jc w:val="center"/>
      </w:pPr>
      <w:r>
        <w:rPr>
          <w:b/>
        </w:rPr>
        <w:t>SENATE BILL 6445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Braun and Angel</w:t>
      </w:r>
    </w:p>
    <w:p/>
    <w:p>
      <w:r>
        <w:rPr>
          <w:t xml:space="preserve">Read first time 01/20/16.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role of physician assistants in the delivery of mental health services; amending RCW 71.05.230; reenacting and amending RCW 71.05.020; and adding a new section to chapter 71.05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2015 c 269 s 14 and 2015 c 250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71A.10.020(5);</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t xml:space="preserve">(22)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(23)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(24) "Judicial commitment" means a commitment by a court pursuant to the provisions of this chapter;</w:t>
      </w:r>
    </w:p>
    <w:p>
      <w:pPr>
        <w:spacing w:before="0" w:after="0" w:line="408" w:lineRule="exact"/>
        <w:ind w:left="0" w:right="0" w:firstLine="576"/>
        <w:jc w:val="left"/>
      </w:pPr>
      <w:r>
        <w:rPr/>
        <w:t xml:space="preserve">(25)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(26)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(27)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(28)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rPr/>
        <w:t xml:space="preserve">(29)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(30) "Mental health professional" means a psychiatrist, psychologist, </w:t>
      </w:r>
      <w:r>
        <w:rPr>
          <w:u w:val="single"/>
        </w:rPr>
        <w:t xml:space="preserve">physician assistant with psychiatric supervision,</w:t>
      </w:r>
      <w:r>
        <w:rPr/>
        <w:t xml:space="preserve">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(31)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(32)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(33)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(34)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(37) "Psychologist" means a person who has been licensed as a psychologist pursuant to chapter 18.83 RCW;</w:t>
      </w:r>
    </w:p>
    <w:p>
      <w:pPr>
        <w:spacing w:before="0" w:after="0" w:line="408" w:lineRule="exact"/>
        <w:ind w:left="0" w:right="0" w:firstLine="576"/>
        <w:jc w:val="left"/>
      </w:pPr>
      <w:r>
        <w:rPr/>
        <w:t xml:space="preserve">(38)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(40) "Release" means legal termination of the commitment under the provisions of this chapter;</w:t>
      </w:r>
    </w:p>
    <w:p>
      <w:pPr>
        <w:spacing w:before="0" w:after="0" w:line="408" w:lineRule="exact"/>
        <w:ind w:left="0" w:right="0" w:firstLine="576"/>
        <w:jc w:val="left"/>
      </w:pPr>
      <w:r>
        <w:rPr/>
        <w:t xml:space="preserve">(41) "Resource management services" has the meaning given in chapter 71.24 RCW;</w:t>
      </w:r>
    </w:p>
    <w:p>
      <w:pPr>
        <w:spacing w:before="0" w:after="0" w:line="408" w:lineRule="exact"/>
        <w:ind w:left="0" w:right="0" w:firstLine="576"/>
        <w:jc w:val="left"/>
      </w:pPr>
      <w:r>
        <w:rPr/>
        <w:t xml:space="preserve">(42) "Secretary" means the secretary of the department of social and health services, or his or her designee;</w:t>
      </w:r>
    </w:p>
    <w:p>
      <w:pPr>
        <w:spacing w:before="0" w:after="0" w:line="408" w:lineRule="exact"/>
        <w:ind w:left="0" w:right="0" w:firstLine="576"/>
        <w:jc w:val="left"/>
      </w:pPr>
      <w:r>
        <w:rPr/>
        <w:t xml:space="preserve">(43) "Serious violent offense" has the same meaning as provided in RCW 9.94A.030;</w:t>
      </w:r>
    </w:p>
    <w:p>
      <w:pPr>
        <w:spacing w:before="0" w:after="0" w:line="408" w:lineRule="exact"/>
        <w:ind w:left="0" w:right="0" w:firstLine="576"/>
        <w:jc w:val="left"/>
      </w:pPr>
      <w:r>
        <w:rPr/>
        <w:t xml:space="preserve">(44)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(46)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(47)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(48)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(49) "Physician assistant with psychiatric supervision" means a physician assistant licensed under chapter 18.71A RCW who works under the supervision of a psychiatrist licensed under chapter 18.71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2015 c 250 s 6 are each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w:t>
      </w:r>
      <w:r>
        <w:rPr>
          <w:u w:val="single"/>
        </w:rPr>
        <w:t xml:space="preserve">One physician assistant and a mental health professional;</w:t>
      </w:r>
    </w:p>
    <w:p>
      <w:pPr>
        <w:spacing w:before="0" w:after="0" w:line="408" w:lineRule="exact"/>
        <w:ind w:left="0" w:right="0" w:firstLine="576"/>
        <w:jc w:val="left"/>
      </w:pPr>
      <w:r>
        <w:rPr>
          <w:u w:val="single"/>
        </w:rPr>
        <w:t xml:space="preserve">(d) Two physician assistants with psychiatric supervision;</w:t>
      </w:r>
    </w:p>
    <w:p>
      <w:pPr>
        <w:spacing w:before="0" w:after="0" w:line="408" w:lineRule="exact"/>
        <w:ind w:left="0" w:right="0" w:firstLine="576"/>
        <w:jc w:val="left"/>
      </w:pPr>
      <w:r>
        <w:rPr>
          <w:u w:val="single"/>
        </w:rPr>
        <w:t xml:space="preserve">(e)</w:t>
      </w:r>
      <w:r>
        <w:rPr/>
        <w:t xml:space="preserve"> Two psychiatric advanced registered nurse practitioners;</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One psychiatric advanced registered nurse practitioner and a mental health professional; or</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A physician and a psychiatric advanced registered nurse practitioner </w:t>
      </w:r>
      <w:r>
        <w:rPr>
          <w:u w:val="single"/>
        </w:rPr>
        <w:t xml:space="preserve">or a physician assistant with psychiatric supervision</w:t>
      </w:r>
      <w:r>
        <w:rPr/>
        <w:t xml:space="preserve">.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is gravely disabled, or is in need of assisted outpatient mental health treatment, and shall set forth a plan for the less restrictive alternative treatment proposed by the facility in accordance with RCW 71.05.585;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Department rules on agencies providing psychiatric medication services must be updated to include physician assistants as follows:</w:t>
      </w:r>
    </w:p>
    <w:p>
      <w:pPr>
        <w:spacing w:before="0" w:after="0" w:line="408" w:lineRule="exact"/>
        <w:ind w:left="0" w:right="0" w:firstLine="576"/>
        <w:jc w:val="left"/>
      </w:pPr>
      <w:r>
        <w:rPr/>
        <w:t xml:space="preserve">(1) Medical direction and responsibility may be assigned to a physician assistant with psychiatric supervision;</w:t>
      </w:r>
    </w:p>
    <w:p>
      <w:pPr>
        <w:spacing w:before="0" w:after="0" w:line="408" w:lineRule="exact"/>
        <w:ind w:left="0" w:right="0" w:firstLine="576"/>
        <w:jc w:val="left"/>
      </w:pPr>
      <w:r>
        <w:rPr/>
        <w:t xml:space="preserve">(2) If prescribed by a physician assistant with psychiatric supervision, clinical notes in an individual clinical record must include the name and signature of the prescribing physician assistant with psychiatric supervision;</w:t>
      </w:r>
    </w:p>
    <w:p>
      <w:pPr>
        <w:spacing w:before="0" w:after="0" w:line="408" w:lineRule="exact"/>
        <w:ind w:left="0" w:right="0" w:firstLine="576"/>
        <w:jc w:val="left"/>
      </w:pPr>
      <w:r>
        <w:rPr/>
        <w:t xml:space="preserve">(3) Physician assistants may be utilized if the agency is unable to employ or contract with a psychiatrist if psychiatrist consultation is provided to the physician assistant at least monthly and the psychiatrist is accessible to the physician assistant for emergency consultation; and</w:t>
      </w:r>
    </w:p>
    <w:p>
      <w:pPr>
        <w:spacing w:before="0" w:after="0" w:line="408" w:lineRule="exact"/>
        <w:ind w:left="0" w:right="0" w:firstLine="576"/>
        <w:jc w:val="left"/>
      </w:pPr>
      <w:r>
        <w:rPr/>
        <w:t xml:space="preserve">(4) For court-ordered less restrictive alternative support services, rules must be updated to reflect that physician assistants with psychiatric supervision may determine the schedule for an individual to receive services for the assessment and prescription of psychotropic medication appropriate to the needs of the individual.</w:t>
      </w:r>
    </w:p>
    <w:p/>
    <w:p>
      <w:pPr>
        <w:jc w:val="center"/>
      </w:pPr>
      <w:r>
        <w:rPr>
          <w:b/>
        </w:rPr>
        <w:t>--- END ---</w:t>
      </w:r>
    </w:p>
    <w:sectPr>
      <w:pgNumType w:start="1"/>
      <w:footerReference xmlns:r="http://schemas.openxmlformats.org/officeDocument/2006/relationships" r:id="R11b039d6d1334c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bf5c2a129147a9" /><Relationship Type="http://schemas.openxmlformats.org/officeDocument/2006/relationships/footer" Target="/word/footer.xml" Id="R11b039d6d1334c00" /></Relationships>
</file>