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c166dee46dc4172" /></Relationships>
</file>

<file path=word/document.xml><?xml version="1.0" encoding="utf-8"?>
<w:document xmlns:w="http://schemas.openxmlformats.org/wordprocessingml/2006/main">
  <w:body>
    <w:p>
      <w:r>
        <w:t>S-3828.1</w:t>
      </w:r>
    </w:p>
    <w:p>
      <w:pPr>
        <w:jc w:val="center"/>
      </w:pPr>
      <w:r>
        <w:t>_______________________________________________</w:t>
      </w:r>
    </w:p>
    <w:p/>
    <w:p>
      <w:pPr>
        <w:jc w:val="center"/>
      </w:pPr>
      <w:r>
        <w:rPr>
          <w:b/>
        </w:rPr>
        <w:t>SENATE BILL 6389</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Keiser, Ranker, Cleveland, and Becker</w:t>
      </w:r>
    </w:p>
    <w:p/>
    <w:p>
      <w:r>
        <w:rPr>
          <w:t xml:space="preserve">Read first time 01/19/16.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practice of certain East Asian medicine therapies; amending RCW 18.06.010; reenacting and amending RCW 69.41.010;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06</w:t>
      </w:r>
      <w:r>
        <w:rPr/>
        <w:t xml:space="preserve">.</w:t>
      </w:r>
      <w:r>
        <w:t xml:space="preserve">010</w:t>
      </w:r>
      <w:r>
        <w:rPr/>
        <w:t xml:space="preserve"> and 2010 c 286 s 2 are each amended to read as follows:</w:t>
      </w:r>
    </w:p>
    <w:p>
      <w:pPr>
        <w:spacing w:before="0" w:after="0" w:line="408" w:lineRule="exact"/>
        <w:ind w:left="0" w:right="0" w:firstLine="576"/>
        <w:jc w:val="left"/>
      </w:pPr>
      <w:r>
        <w:rPr/>
        <w:t xml:space="preserve">The following terms in this chapter shall have the meanings set forth in this section unless the context clearly indicates otherwise:</w:t>
      </w:r>
    </w:p>
    <w:p>
      <w:pPr>
        <w:spacing w:before="0" w:after="0" w:line="408" w:lineRule="exact"/>
        <w:ind w:left="0" w:right="0" w:firstLine="576"/>
        <w:jc w:val="left"/>
      </w:pPr>
      <w:r>
        <w:rPr/>
        <w:t xml:space="preserve">(1) "East Asian medicine" means a health care service utilizing East Asian medicine diagnosis and treatment to promote health and treat organic or functional disorders and includes the following:</w:t>
      </w:r>
    </w:p>
    <w:p>
      <w:pPr>
        <w:spacing w:before="0" w:after="0" w:line="408" w:lineRule="exact"/>
        <w:ind w:left="0" w:right="0" w:firstLine="576"/>
        <w:jc w:val="left"/>
      </w:pPr>
      <w:r>
        <w:rPr/>
        <w:t xml:space="preserve">(a) Acupuncture, including the use of acupuncture needles or lancets to directly and indirectly stimulate acupuncture points and meridians;</w:t>
      </w:r>
    </w:p>
    <w:p>
      <w:pPr>
        <w:spacing w:before="0" w:after="0" w:line="408" w:lineRule="exact"/>
        <w:ind w:left="0" w:right="0" w:firstLine="576"/>
        <w:jc w:val="left"/>
      </w:pPr>
      <w:r>
        <w:rPr/>
        <w:t xml:space="preserve">(b) Use of electrical, mechanical, or magnetic devices to stimulate acupuncture points and meridians;</w:t>
      </w:r>
    </w:p>
    <w:p>
      <w:pPr>
        <w:spacing w:before="0" w:after="0" w:line="408" w:lineRule="exact"/>
        <w:ind w:left="0" w:right="0" w:firstLine="576"/>
        <w:jc w:val="left"/>
      </w:pPr>
      <w:r>
        <w:rPr/>
        <w:t xml:space="preserve">(c) Moxibustion;</w:t>
      </w:r>
    </w:p>
    <w:p>
      <w:pPr>
        <w:spacing w:before="0" w:after="0" w:line="408" w:lineRule="exact"/>
        <w:ind w:left="0" w:right="0" w:firstLine="576"/>
        <w:jc w:val="left"/>
      </w:pPr>
      <w:r>
        <w:rPr/>
        <w:t xml:space="preserve">(d) Acupressure;</w:t>
      </w:r>
    </w:p>
    <w:p>
      <w:pPr>
        <w:spacing w:before="0" w:after="0" w:line="408" w:lineRule="exact"/>
        <w:ind w:left="0" w:right="0" w:firstLine="576"/>
        <w:jc w:val="left"/>
      </w:pPr>
      <w:r>
        <w:rPr/>
        <w:t xml:space="preserve">(e) Cupping;</w:t>
      </w:r>
    </w:p>
    <w:p>
      <w:pPr>
        <w:spacing w:before="0" w:after="0" w:line="408" w:lineRule="exact"/>
        <w:ind w:left="0" w:right="0" w:firstLine="576"/>
        <w:jc w:val="left"/>
      </w:pPr>
      <w:r>
        <w:rPr/>
        <w:t xml:space="preserve">(f) Dermal friction technique;</w:t>
      </w:r>
    </w:p>
    <w:p>
      <w:pPr>
        <w:spacing w:before="0" w:after="0" w:line="408" w:lineRule="exact"/>
        <w:ind w:left="0" w:right="0" w:firstLine="576"/>
        <w:jc w:val="left"/>
      </w:pPr>
      <w:r>
        <w:rPr/>
        <w:t xml:space="preserve">(g) Infra-red;</w:t>
      </w:r>
    </w:p>
    <w:p>
      <w:pPr>
        <w:spacing w:before="0" w:after="0" w:line="408" w:lineRule="exact"/>
        <w:ind w:left="0" w:right="0" w:firstLine="576"/>
        <w:jc w:val="left"/>
      </w:pPr>
      <w:r>
        <w:rPr/>
        <w:t xml:space="preserve">(h) Sonopuncture;</w:t>
      </w:r>
    </w:p>
    <w:p>
      <w:pPr>
        <w:spacing w:before="0" w:after="0" w:line="408" w:lineRule="exact"/>
        <w:ind w:left="0" w:right="0" w:firstLine="576"/>
        <w:jc w:val="left"/>
      </w:pPr>
      <w:r>
        <w:rPr/>
        <w:t xml:space="preserve">(i) Laserpuncture;</w:t>
      </w:r>
    </w:p>
    <w:p>
      <w:pPr>
        <w:spacing w:before="0" w:after="0" w:line="408" w:lineRule="exact"/>
        <w:ind w:left="0" w:right="0" w:firstLine="576"/>
        <w:jc w:val="left"/>
      </w:pPr>
      <w:r>
        <w:rPr/>
        <w:t xml:space="preserve">(j) Point injection therapy (aquapuncture)</w:t>
      </w:r>
      <w:r>
        <w:rPr>
          <w:u w:val="single"/>
        </w:rPr>
        <w:t xml:space="preserve">, as defined in rule by the department. Point injection therapy includes injection of substances, as defined in rule by the department, consistent with the practice of East Asian medicine. Point injection therapy does not include injection of controlled substances contained in Schedules I through V of the uniform controlled substances act, chapter 69.50 RCW or steroids as defined in RCW 69.41.300</w:t>
      </w:r>
      <w:r>
        <w:rPr/>
        <w:t xml:space="preserve">; </w:t>
      </w:r>
    </w:p>
    <w:p>
      <w:pPr>
        <w:spacing w:before="0" w:after="0" w:line="408" w:lineRule="exact"/>
        <w:ind w:left="0" w:right="0" w:firstLine="576"/>
        <w:jc w:val="left"/>
      </w:pPr>
      <w:r>
        <w:rPr/>
        <w:t xml:space="preserve">(k) Dietary advice and health education based on East Asian medical theory, including the recommendation and sale of herbs, vitamins, minerals, and dietary and nutritional supplements;</w:t>
      </w:r>
    </w:p>
    <w:p>
      <w:pPr>
        <w:spacing w:before="0" w:after="0" w:line="408" w:lineRule="exact"/>
        <w:ind w:left="0" w:right="0" w:firstLine="576"/>
        <w:jc w:val="left"/>
      </w:pPr>
      <w:r>
        <w:rPr/>
        <w:t xml:space="preserve">(l) Breathing, relaxation, and East Asian exercise techniques;</w:t>
      </w:r>
    </w:p>
    <w:p>
      <w:pPr>
        <w:spacing w:before="0" w:after="0" w:line="408" w:lineRule="exact"/>
        <w:ind w:left="0" w:right="0" w:firstLine="576"/>
        <w:jc w:val="left"/>
      </w:pPr>
      <w:r>
        <w:rPr/>
        <w:t xml:space="preserve">(m) Qi gong;</w:t>
      </w:r>
    </w:p>
    <w:p>
      <w:pPr>
        <w:spacing w:before="0" w:after="0" w:line="408" w:lineRule="exact"/>
        <w:ind w:left="0" w:right="0" w:firstLine="576"/>
        <w:jc w:val="left"/>
      </w:pPr>
      <w:r>
        <w:rPr/>
        <w:t xml:space="preserve">(n) East Asian massage and Tui na, which is a method of East Asian bodywork, characterized by the kneading, pressing, rolling, shaking, and stretching of the body and does not include spinal manipulation; and</w:t>
      </w:r>
    </w:p>
    <w:p>
      <w:pPr>
        <w:spacing w:before="0" w:after="0" w:line="408" w:lineRule="exact"/>
        <w:ind w:left="0" w:right="0" w:firstLine="576"/>
        <w:jc w:val="left"/>
      </w:pPr>
      <w:r>
        <w:rPr/>
        <w:t xml:space="preserve">(o) Superficial heat and cold therapies.</w:t>
      </w:r>
    </w:p>
    <w:p>
      <w:pPr>
        <w:spacing w:before="0" w:after="0" w:line="408" w:lineRule="exact"/>
        <w:ind w:left="0" w:right="0" w:firstLine="576"/>
        <w:jc w:val="left"/>
      </w:pPr>
      <w:r>
        <w:rPr/>
        <w:t xml:space="preserve">(2) "East Asian medicine practitioner" means a person licensed under this chapter.</w:t>
      </w:r>
    </w:p>
    <w:p>
      <w:pPr>
        <w:spacing w:before="0" w:after="0" w:line="408" w:lineRule="exact"/>
        <w:ind w:left="0" w:right="0" w:firstLine="576"/>
        <w:jc w:val="left"/>
      </w:pPr>
      <w:r>
        <w:rPr/>
        <w:t xml:space="preserve">(3) "Department" means the department of health.</w:t>
      </w:r>
    </w:p>
    <w:p>
      <w:pPr>
        <w:spacing w:before="0" w:after="0" w:line="408" w:lineRule="exact"/>
        <w:ind w:left="0" w:right="0" w:firstLine="576"/>
        <w:jc w:val="left"/>
      </w:pPr>
      <w:r>
        <w:rPr/>
        <w:t xml:space="preserve">(4) "Secretary" means the secretary of health or the secretary's designee.</w:t>
      </w:r>
    </w:p>
    <w:p>
      <w:pPr>
        <w:spacing w:before="0" w:after="0" w:line="408" w:lineRule="exact"/>
        <w:ind w:left="0" w:right="0" w:firstLine="576"/>
        <w:jc w:val="left"/>
      </w:pPr>
      <w:r>
        <w:rPr/>
        <w:t xml:space="preserve">Nothing in this chapter requires individuals to be licensed as an East Asian medicine practitioner in order to provide the techniques and services in subsection (1)(k) through (o) of this section or to sell herbal products.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41</w:t>
      </w:r>
      <w:r>
        <w:rPr/>
        <w:t xml:space="preserve">.</w:t>
      </w:r>
      <w:r>
        <w:t xml:space="preserve">010</w:t>
      </w:r>
      <w:r>
        <w:rPr/>
        <w:t xml:space="preserve"> and 2013 c 276 s 1 and 2013 c 19 s 55 are each reenacted and amended to read as follows:</w:t>
      </w:r>
    </w:p>
    <w:p>
      <w:pPr>
        <w:spacing w:before="0" w:after="0" w:line="408" w:lineRule="exact"/>
        <w:ind w:left="0" w:right="0" w:firstLine="576"/>
        <w:jc w:val="left"/>
      </w:pPr>
      <w:r>
        <w:rPr/>
        <w:t xml:space="preserve">As used in this chapter, the following terms have the meanings indicated unless the context clearly requires otherwise:</w:t>
      </w:r>
    </w:p>
    <w:p>
      <w:pPr>
        <w:spacing w:before="0" w:after="0" w:line="408" w:lineRule="exact"/>
        <w:ind w:left="0" w:right="0" w:firstLine="576"/>
        <w:jc w:val="left"/>
      </w:pPr>
      <w:r>
        <w:rPr/>
        <w:t xml:space="preserve">(1) "Administer" means the direct application of a legend drug whether by injection, inhalation, ingestion, or any other means, to the body of a patient or research subject by:</w:t>
      </w:r>
    </w:p>
    <w:p>
      <w:pPr>
        <w:spacing w:before="0" w:after="0" w:line="408" w:lineRule="exact"/>
        <w:ind w:left="0" w:right="0" w:firstLine="576"/>
        <w:jc w:val="left"/>
      </w:pPr>
      <w:r>
        <w:rPr/>
        <w:t xml:space="preserve">(a) A practitioner; or</w:t>
      </w:r>
    </w:p>
    <w:p>
      <w:pPr>
        <w:spacing w:before="0" w:after="0" w:line="408" w:lineRule="exact"/>
        <w:ind w:left="0" w:right="0" w:firstLine="576"/>
        <w:jc w:val="left"/>
      </w:pPr>
      <w:r>
        <w:rPr/>
        <w:t xml:space="preserve">(b) The patient or research subject at the direction of the practitioner.</w:t>
      </w:r>
    </w:p>
    <w:p>
      <w:pPr>
        <w:spacing w:before="0" w:after="0" w:line="408" w:lineRule="exact"/>
        <w:ind w:left="0" w:right="0" w:firstLine="576"/>
        <w:jc w:val="left"/>
      </w:pPr>
      <w:r>
        <w:rPr/>
        <w:t xml:space="preserve">(2) "Community-based care settings" include: Community residential programs for persons with developmental disabilities, certified by the department of social and health services under chapter 71A.12 RCW; adult family homes licensed under chapter 70.128 RCW; and assisted living facilities licensed under chapter 18.20 RCW. Community-based care settings do not include acute care or skilled nursing facilities.</w:t>
      </w:r>
    </w:p>
    <w:p>
      <w:pPr>
        <w:spacing w:before="0" w:after="0" w:line="408" w:lineRule="exact"/>
        <w:ind w:left="0" w:right="0" w:firstLine="576"/>
        <w:jc w:val="left"/>
      </w:pPr>
      <w:r>
        <w:rPr/>
        <w:t xml:space="preserve">(3) "Deliver" or "delivery" means the actual, constructive, or attempted transfer from one person to another of a legend drug, whether or not there is an agency relationship.</w:t>
      </w:r>
    </w:p>
    <w:p>
      <w:pPr>
        <w:spacing w:before="0" w:after="0" w:line="408" w:lineRule="exact"/>
        <w:ind w:left="0" w:right="0" w:firstLine="576"/>
        <w:jc w:val="left"/>
      </w:pPr>
      <w:r>
        <w:rPr/>
        <w:t xml:space="preserve">(4) "Department" means the department of health.</w:t>
      </w:r>
    </w:p>
    <w:p>
      <w:pPr>
        <w:spacing w:before="0" w:after="0" w:line="408" w:lineRule="exact"/>
        <w:ind w:left="0" w:right="0" w:firstLine="576"/>
        <w:jc w:val="left"/>
      </w:pPr>
      <w:r>
        <w:rPr/>
        <w:t xml:space="preserve">(5) "Dispense" means the interpretation of a prescription or order for a legend drug and, pursuant to that prescription or order, the proper selection, measuring, compounding, labeling, or packaging necessary to prepare that prescription or order for delivery.</w:t>
      </w:r>
    </w:p>
    <w:p>
      <w:pPr>
        <w:spacing w:before="0" w:after="0" w:line="408" w:lineRule="exact"/>
        <w:ind w:left="0" w:right="0" w:firstLine="576"/>
        <w:jc w:val="left"/>
      </w:pPr>
      <w:r>
        <w:rPr/>
        <w:t xml:space="preserve">(6) "Dispenser" means a practitioner who dispenses.</w:t>
      </w:r>
    </w:p>
    <w:p>
      <w:pPr>
        <w:spacing w:before="0" w:after="0" w:line="408" w:lineRule="exact"/>
        <w:ind w:left="0" w:right="0" w:firstLine="576"/>
        <w:jc w:val="left"/>
      </w:pPr>
      <w:r>
        <w:rPr/>
        <w:t xml:space="preserve">(7) "Distribute" means to deliver other than by administering or dispensing a legend drug.</w:t>
      </w:r>
    </w:p>
    <w:p>
      <w:pPr>
        <w:spacing w:before="0" w:after="0" w:line="408" w:lineRule="exact"/>
        <w:ind w:left="0" w:right="0" w:firstLine="576"/>
        <w:jc w:val="left"/>
      </w:pPr>
      <w:r>
        <w:rPr/>
        <w:t xml:space="preserve">(8) "Distributor" means a person who distributes.</w:t>
      </w:r>
    </w:p>
    <w:p>
      <w:pPr>
        <w:spacing w:before="0" w:after="0" w:line="408" w:lineRule="exact"/>
        <w:ind w:left="0" w:right="0" w:firstLine="576"/>
        <w:jc w:val="left"/>
      </w:pPr>
      <w:r>
        <w:rPr/>
        <w:t xml:space="preserve">(9) "Drug" means:</w:t>
      </w:r>
    </w:p>
    <w:p>
      <w:pPr>
        <w:spacing w:before="0" w:after="0" w:line="408" w:lineRule="exact"/>
        <w:ind w:left="0" w:right="0" w:firstLine="576"/>
        <w:jc w:val="left"/>
      </w:pPr>
      <w:r>
        <w:rPr/>
        <w:t xml:space="preserve">(a) Substances recognized as drugs in the official United States pharmacopoeia, official homeopathic pharmacopoeia of the United States, or official national formulary, or any supplement to any of them;</w:t>
      </w:r>
    </w:p>
    <w:p>
      <w:pPr>
        <w:spacing w:before="0" w:after="0" w:line="408" w:lineRule="exact"/>
        <w:ind w:left="0" w:right="0" w:firstLine="576"/>
        <w:jc w:val="left"/>
      </w:pPr>
      <w:r>
        <w:rPr/>
        <w:t xml:space="preserve">(b) Substances intended for use in the diagnosis, cure, mitigation, treatment, or prevention of disease in human beings or animals;</w:t>
      </w:r>
    </w:p>
    <w:p>
      <w:pPr>
        <w:spacing w:before="0" w:after="0" w:line="408" w:lineRule="exact"/>
        <w:ind w:left="0" w:right="0" w:firstLine="576"/>
        <w:jc w:val="left"/>
      </w:pPr>
      <w:r>
        <w:rPr/>
        <w:t xml:space="preserve">(c) Substances (other than food, minerals or vitamins) intended to affect the structure or any function of the body of human beings or animals; and</w:t>
      </w:r>
    </w:p>
    <w:p>
      <w:pPr>
        <w:spacing w:before="0" w:after="0" w:line="408" w:lineRule="exact"/>
        <w:ind w:left="0" w:right="0" w:firstLine="576"/>
        <w:jc w:val="left"/>
      </w:pPr>
      <w:r>
        <w:rPr/>
        <w:t xml:space="preserve">(d) Substances intended for use as a component of any article specified in (a), (b), or (c) of this subsection. It does not include devices or their components, parts, or accessories.</w:t>
      </w:r>
    </w:p>
    <w:p>
      <w:pPr>
        <w:spacing w:before="0" w:after="0" w:line="408" w:lineRule="exact"/>
        <w:ind w:left="0" w:right="0" w:firstLine="576"/>
        <w:jc w:val="left"/>
      </w:pPr>
      <w:r>
        <w:rPr/>
        <w:t xml:space="preserve">(10) "Electronic communication of prescription information" means the transmission of a prescription or refill authorization for a drug of a practitioner using computer systems. The term does not include a prescription or refill authorization transmitted verbally by telephone nor a facsimile manually signed by the practitioner.</w:t>
      </w:r>
    </w:p>
    <w:p>
      <w:pPr>
        <w:spacing w:before="0" w:after="0" w:line="408" w:lineRule="exact"/>
        <w:ind w:left="0" w:right="0" w:firstLine="576"/>
        <w:jc w:val="left"/>
      </w:pPr>
      <w:r>
        <w:rPr/>
        <w:t xml:space="preserve">(11) "In-home care settings" include an individual's place of temporary and permanent residence, but does not include acute care or skilled nursing facilities, and does not include community-based care settings.</w:t>
      </w:r>
    </w:p>
    <w:p>
      <w:pPr>
        <w:spacing w:before="0" w:after="0" w:line="408" w:lineRule="exact"/>
        <w:ind w:left="0" w:right="0" w:firstLine="576"/>
        <w:jc w:val="left"/>
      </w:pPr>
      <w:r>
        <w:rPr/>
        <w:t xml:space="preserve">(12) "Legend drugs" means any drugs which are required by state law or regulation of the pharmacy quality assurance commission to be dispensed on prescription only or are restricted to use by practitioners only.</w:t>
      </w:r>
    </w:p>
    <w:p>
      <w:pPr>
        <w:spacing w:before="0" w:after="0" w:line="408" w:lineRule="exact"/>
        <w:ind w:left="0" w:right="0" w:firstLine="576"/>
        <w:jc w:val="left"/>
      </w:pPr>
      <w:r>
        <w:rPr/>
        <w:t xml:space="preserve">(13) "Legible prescription" means a prescription or medication order issued by a practitioner that is capable of being read and understood by the pharmacist filling the prescription or the nurse or other practitioner implementing the medication order. A prescription must be hand printed, typewritten, or electronically generated.</w:t>
      </w:r>
    </w:p>
    <w:p>
      <w:pPr>
        <w:spacing w:before="0" w:after="0" w:line="408" w:lineRule="exact"/>
        <w:ind w:left="0" w:right="0" w:firstLine="576"/>
        <w:jc w:val="left"/>
      </w:pPr>
      <w:r>
        <w:rPr/>
        <w:t xml:space="preserve">(14) "Medication assistance" means assistance rendered by a nonpractitioner to an individual residing in a community-based care setting or in-home care setting to facilitate the individual's self-administration of a legend drug or controlled substance. It includes reminding or coaching the individual, handing the medication container to the individual, opening the individual's medication container, using an enabler, or placing the medication in the individual's hand, and such other means of medication assistance as defined by rule adopted by the department. A nonpractitioner may help in the preparation of legend drugs or controlled substances for self-administration where a practitioner has determined and communicated orally or by written direction that such medication preparation assistance is necessary and appropriate. Medication assistance shall not include assistance with intravenous medications or injectable medications, except prefilled insulin syringes.</w:t>
      </w:r>
    </w:p>
    <w:p>
      <w:pPr>
        <w:spacing w:before="0" w:after="0" w:line="408" w:lineRule="exact"/>
        <w:ind w:left="0" w:right="0" w:firstLine="576"/>
        <w:jc w:val="left"/>
      </w:pPr>
      <w:r>
        <w:rPr/>
        <w:t xml:space="preserve">(15) "Person" means individual, corporation, government or governmental subdivision or agency, business trust, estate, trust, partnership or association, or any other legal entity.</w:t>
      </w:r>
    </w:p>
    <w:p>
      <w:pPr>
        <w:spacing w:before="0" w:after="0" w:line="408" w:lineRule="exact"/>
        <w:ind w:left="0" w:right="0" w:firstLine="576"/>
        <w:jc w:val="left"/>
      </w:pPr>
      <w:r>
        <w:rPr/>
        <w:t xml:space="preserve">(16) "Practitioner" means:</w:t>
      </w:r>
    </w:p>
    <w:p>
      <w:pPr>
        <w:spacing w:before="0" w:after="0" w:line="408" w:lineRule="exact"/>
        <w:ind w:left="0" w:right="0" w:firstLine="576"/>
        <w:jc w:val="left"/>
      </w:pPr>
      <w:r>
        <w:rPr/>
        <w:t xml:space="preserve">(a) A physician under chapter 18.71 RCW, an osteopathic physician or an osteopathic physician and surgeon under chapter 18.57 RCW, a dentist under chapter 18.32 RCW, a podiatric physician and surgeon under chapter 18.22 RCW, </w:t>
      </w:r>
      <w:r>
        <w:rPr>
          <w:u w:val="single"/>
        </w:rPr>
        <w:t xml:space="preserve">an East Asian medicine practitioner to the extent authorized under chapter 18.06 RCW and the rules adopted under RCW 18.06.010(1)(j),</w:t>
      </w:r>
      <w:r>
        <w:rPr/>
        <w:t xml:space="preserve"> a veterinarian under chapter 18.92 RCW, a registered nurse, advanced registered nurse practitioner, or licensed practical nurse under chapter 18.79 RCW, an optometrist under chapter 18.53 RCW who is certified by the optometry board under RCW 18.53.010, an osteopathic physician assistant under chapter 18.57A RCW, a physician assistant under chapter 18.71A RCW, a naturopath licensed under chapter 18.36A RCW, a pharmacist under chapter 18.64 RCW, or, when acting under the required supervision of a dentist licensed under chapter 18.32 RCW, a dental hygienist licensed under chapter 18.29 RCW;</w:t>
      </w:r>
    </w:p>
    <w:p>
      <w:pPr>
        <w:spacing w:before="0" w:after="0" w:line="408" w:lineRule="exact"/>
        <w:ind w:left="0" w:right="0" w:firstLine="576"/>
        <w:jc w:val="left"/>
      </w:pPr>
      <w:r>
        <w:rPr/>
        <w:t xml:space="preserve">(b) A pharmacy, hospital, or other institution licensed, registered, or otherwise permitted to distribute, dispense, conduct research with respect to, or to administer a legend drug in the course of professional practice or research in this state; and</w:t>
      </w:r>
    </w:p>
    <w:p>
      <w:pPr>
        <w:spacing w:before="0" w:after="0" w:line="408" w:lineRule="exact"/>
        <w:ind w:left="0" w:right="0" w:firstLine="576"/>
        <w:jc w:val="left"/>
      </w:pPr>
      <w:r>
        <w:rPr/>
        <w:t xml:space="preserve">(c) A physician licensed to practice medicine and surgery or a physician licensed to practice osteopathic medicine and surgery in any state, or province of Canada, which shares a common border with the state of Washington.</w:t>
      </w:r>
    </w:p>
    <w:p>
      <w:pPr>
        <w:spacing w:before="0" w:after="0" w:line="408" w:lineRule="exact"/>
        <w:ind w:left="0" w:right="0" w:firstLine="576"/>
        <w:jc w:val="left"/>
      </w:pPr>
      <w:r>
        <w:rPr/>
        <w:t xml:space="preserve">(17)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health, in consultation with the East Asian medicine advisory committee established in RCW 18.06.220, shall establish by rule the definition of "point injection therapy" and shall adopt rules regarding substances administered as part of point injection therapy consistent with the practice of East Asian medicine.</w:t>
      </w:r>
    </w:p>
    <w:p/>
    <w:p>
      <w:pPr>
        <w:jc w:val="center"/>
      </w:pPr>
      <w:r>
        <w:rPr>
          <w:b/>
        </w:rPr>
        <w:t>--- END ---</w:t>
      </w:r>
    </w:p>
    <w:sectPr>
      <w:pgNumType w:start="1"/>
      <w:footerReference xmlns:r="http://schemas.openxmlformats.org/officeDocument/2006/relationships" r:id="Rf8d9d062c1e145f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93e6b17bb2a491e" /><Relationship Type="http://schemas.openxmlformats.org/officeDocument/2006/relationships/footer" Target="/word/footer.xml" Id="Rf8d9d062c1e145f4" /></Relationships>
</file>