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37f71461b6437e" /></Relationships>
</file>

<file path=word/document.xml><?xml version="1.0" encoding="utf-8"?>
<w:document xmlns:w="http://schemas.openxmlformats.org/wordprocessingml/2006/main">
  <w:body>
    <w:p>
      <w:r>
        <w:t>S-3901.1</w:t>
      </w:r>
    </w:p>
    <w:p>
      <w:pPr>
        <w:jc w:val="center"/>
      </w:pPr>
      <w:r>
        <w:t>_______________________________________________</w:t>
      </w:r>
    </w:p>
    <w:p/>
    <w:p>
      <w:pPr>
        <w:jc w:val="center"/>
      </w:pPr>
      <w:r>
        <w:rPr>
          <w:b/>
        </w:rPr>
        <w:t>SENATE BILL 6355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Frockt, Fain, Mullet, Rivers, Hobbs, Carlyle, Liias, and McAuliffe</w:t>
      </w:r>
    </w:p>
    <w:p/>
    <w:p>
      <w:r>
        <w:rPr>
          <w:t xml:space="preserve">Read first time 01/18/16.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tax preferences for certain high-technology research and development; amending RCW 82.63.010, 82.63.020, and 82.63.045; reenacting RCW 82.63.060 and 82.63.065; adding a new section to chapter 82.04 RCW; adding a new section to chapter 82.63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8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life science and environmental technology companies performing research and development and a sales and use tax deferral for certain construction for new and expanding life science and environmental technology companies conducting research and development in the fields of life science and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life science and environmental technology industry.</w:t>
      </w:r>
    </w:p>
    <w:p>
      <w:pPr>
        <w:spacing w:before="0" w:after="0" w:line="408" w:lineRule="exact"/>
        <w:ind w:left="0" w:right="0" w:firstLine="576"/>
        <w:jc w:val="left"/>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 Employment data available from the employment security department; and (b) North American industry classification system (NAICS) used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The credit is calculated as follows:</w:t>
      </w:r>
    </w:p>
    <w:p>
      <w:pPr>
        <w:spacing w:before="0" w:after="0" w:line="408" w:lineRule="exact"/>
        <w:ind w:left="0" w:right="0" w:firstLine="576"/>
        <w:jc w:val="left"/>
      </w:pPr>
      <w:r>
        <w:rPr/>
        <w:t xml:space="preserve">(a) Determine the greater of the amount of qualified research and development expenditures of a person or eighty percent of amounts received by a person other than a public educational or research institution in compensation for the conduct of qualified research and development;</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(3) Any person entitled to the credit provided in subsection (2) of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(4) The credit, including any credit assigned to a person under subsection (3) of this section, must be claimed against taxes due for the same calendar year in which the qualified research and development expenditures are incurred. The credit, including any credit assigned to a person under subsection (3) of this section, for each calendar year may not exceed the lesser of five hundred thousand dollars or the amount of tax otherwise due under this chapter for the calendar year.</w:t>
      </w:r>
    </w:p>
    <w:p>
      <w:pPr>
        <w:spacing w:before="0" w:after="0" w:line="408" w:lineRule="exact"/>
        <w:ind w:left="0" w:right="0" w:firstLine="576"/>
        <w:jc w:val="left"/>
      </w:pPr>
      <w:r>
        <w:rPr/>
        <w:t xml:space="preserve">(5) For any person claiming the credit, including any credit assigned to a person under subsection (3)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on the taxes against which the credit was claimed. However, the department may not assess penalties on taxes due under this subsection, unless the person who claimed the credit did not engage in any qualified research and development during the calendar year for which the tax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(3) of this section that is disallowed as a result of this subsection may be claimed by the person who performed the qualified research and development, subject to the limitations set forth in subsection (4) of this section.</w:t>
      </w:r>
    </w:p>
    <w:p>
      <w:pPr>
        <w:spacing w:before="0" w:after="0" w:line="408" w:lineRule="exact"/>
        <w:ind w:left="0" w:right="0" w:firstLine="576"/>
        <w:jc w:val="left"/>
      </w:pPr>
      <w:r>
        <w:rPr/>
        <w:t xml:space="preserve">(6) A person claiming the credit provided in this section must file a complete annual survey with the department under RCW 82.32.585.</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"Qualified research and development" shall have the same meaning as in RCW 82.63.010.</w:t>
      </w:r>
    </w:p>
    <w:p>
      <w:pPr>
        <w:spacing w:before="0" w:after="0" w:line="408" w:lineRule="exact"/>
        <w:ind w:left="0" w:right="0" w:firstLine="576"/>
        <w:jc w:val="left"/>
      </w:pPr>
      <w:r>
        <w:rPr/>
        <w:t xml:space="preserve">(b)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(c)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(d)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(8)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2015 3rd sp.s. c 5 s 303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strike/>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strike/>
        </w:rPr>
        <w:t xml:space="preserve">(3)</w:t>
      </w:r>
      <w:r>
        <w:t>))</w:t>
      </w:r>
      <w:r>
        <w:rPr/>
        <w:t xml:space="preserve"> "Applicant" means a person applying for a tax deferral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t>((</w:t>
      </w:r>
      <w:r>
        <w:rPr>
          <w:strike/>
        </w:rPr>
        <w:t xml:space="preserve">(5) "Department" means the department of revenue.</w:t>
      </w:r>
    </w:p>
    <w:p>
      <w:pPr>
        <w:spacing w:before="0" w:after="0" w:line="408" w:lineRule="exact"/>
        <w:ind w:left="0" w:right="0" w:firstLine="576"/>
        <w:jc w:val="left"/>
      </w:pPr>
      <w:r>
        <w:rPr>
          <w:strike/>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strike/>
        </w:rPr>
        <w:t xml:space="preserve">(7)</w:t>
      </w:r>
      <w:r>
        <w:t>))</w:t>
      </w:r>
      <w:r>
        <w:rPr/>
        <w:t xml:space="preserve"> </w:t>
      </w:r>
      <w:r>
        <w:rPr>
          <w:u w:val="single"/>
        </w:rPr>
        <w:t xml:space="preserve">(3)</w:t>
      </w:r>
      <w:r>
        <w:rPr/>
        <w:t xml:space="preserve">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w:t>
      </w:r>
      <w:r>
        <w:t>((</w:t>
      </w:r>
      <w:r>
        <w:rPr>
          <w:strike/>
        </w:rPr>
        <w:t xml:space="preserve">(2)</w:t>
      </w:r>
      <w:r>
        <w:t>))</w:t>
      </w:r>
      <w:r>
        <w:rPr/>
        <w:t xml:space="preserve">;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 "Environmental technology" means assessment and prevention of threats or damage to human health or the environment, environmental cleanup, and the development </w:t>
      </w:r>
      <w:r>
        <w:rPr>
          <w:u w:val="single"/>
        </w:rPr>
        <w:t xml:space="preserve">and integration</w:t>
      </w:r>
      <w:r>
        <w:rPr/>
        <w:t xml:space="preserve"> of alternative energy sources.</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w:t>
      </w:r>
      <w:r>
        <w:t>((</w:t>
      </w:r>
      <w:r>
        <w:rPr>
          <w:strike/>
        </w:rPr>
        <w:t xml:space="preserve">(7)</w:t>
      </w:r>
      <w:r>
        <w:t>))</w:t>
      </w:r>
      <w:r>
        <w:rPr/>
        <w:t xml:space="preserve"> </w:t>
      </w:r>
      <w:r>
        <w:rPr>
          <w:u w:val="single"/>
        </w:rPr>
        <w:t xml:space="preserve">(3)</w:t>
      </w:r>
      <w:r>
        <w:rPr/>
        <w:t xml:space="preserve">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w:t>
      </w:r>
      <w:r>
        <w:t>((</w:t>
      </w:r>
      <w:r>
        <w:rPr>
          <w:strike/>
        </w:rPr>
        <w:t xml:space="preserve">(7)</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t>((</w:t>
      </w:r>
      <w:r>
        <w:rPr>
          <w:strike/>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strike/>
        </w:rPr>
        <w:t xml:space="preserve">(12) "Person" has the meaning given in RCW 82.04.030 and includes state universities as defined in RCW 28B.10.016.</w:t>
      </w:r>
    </w:p>
    <w:p>
      <w:pPr>
        <w:spacing w:before="0" w:after="0" w:line="408" w:lineRule="exact"/>
        <w:ind w:left="0" w:right="0" w:firstLine="576"/>
        <w:jc w:val="left"/>
      </w:pPr>
      <w:r>
        <w:rPr>
          <w:strike/>
        </w:rPr>
        <w:t xml:space="preserve">(13)</w:t>
      </w:r>
      <w:r>
        <w:t>))</w:t>
      </w:r>
      <w:r>
        <w:rPr/>
        <w:t xml:space="preserve"> </w:t>
      </w:r>
      <w:r>
        <w:rPr>
          <w:u w:val="single"/>
        </w:rPr>
        <w:t xml:space="preserve">(7) "Life science" means the application of technologies in the fields of biotechnology and medical devices.</w:t>
      </w:r>
    </w:p>
    <w:p>
      <w:pPr>
        <w:spacing w:before="0" w:after="0" w:line="408" w:lineRule="exact"/>
        <w:ind w:left="0" w:right="0" w:firstLine="576"/>
        <w:jc w:val="left"/>
      </w:pPr>
      <w:r>
        <w:rPr>
          <w:u w:val="single"/>
        </w:rPr>
        <w:t xml:space="preserve">(8) "Meaningful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(9) "Medical device" means an instrument, apparatus, implement, machine, contrivance, implant, in vitro reagent, or other similar or related article, including any component, part, or accessory, that is designed or developed and:</w:t>
      </w:r>
    </w:p>
    <w:p>
      <w:pPr>
        <w:spacing w:before="0" w:after="0" w:line="408" w:lineRule="exact"/>
        <w:ind w:left="0" w:right="0" w:firstLine="576"/>
        <w:jc w:val="left"/>
      </w:pPr>
      <w:r>
        <w:rPr>
          <w:u w:val="single"/>
        </w:rPr>
        <w:t xml:space="preserve">(a) Recognized in the national formulary, or the United States pharmacopeia, or any supplement to them;</w:t>
      </w:r>
    </w:p>
    <w:p>
      <w:pPr>
        <w:spacing w:before="0" w:after="0" w:line="408" w:lineRule="exact"/>
        <w:ind w:left="0" w:right="0" w:firstLine="576"/>
        <w:jc w:val="left"/>
      </w:pPr>
      <w:r>
        <w:rPr>
          <w:u w:val="single"/>
        </w:rPr>
        <w:t xml:space="preserve">(b) Intended for use in the diagnosis of disease, or in the cure, mitigation, treatment, or prevention of disease or other conditions in human beings or other animals; or</w:t>
      </w:r>
    </w:p>
    <w:p>
      <w:pPr>
        <w:spacing w:before="0" w:after="0" w:line="408" w:lineRule="exact"/>
        <w:ind w:left="0" w:right="0" w:firstLine="576"/>
        <w:jc w:val="left"/>
      </w:pPr>
      <w:r>
        <w:rPr>
          <w:u w:val="single"/>
        </w:rPr>
        <w:t xml:space="preserve">(c) Intended to affect the structure or any function of the body of human beings or other animals, and which does not achieve any of its primary intended purposes through chemical action within or on the body of human beings or other animals and which is not dependent upon being metabolized for the achievement of any of its principal intended purposes.</w:t>
      </w:r>
    </w:p>
    <w:p>
      <w:pPr>
        <w:spacing w:before="0" w:after="0" w:line="408" w:lineRule="exact"/>
        <w:ind w:left="0" w:right="0" w:firstLine="576"/>
        <w:jc w:val="left"/>
      </w:pPr>
      <w:r>
        <w:rPr>
          <w:u w:val="single"/>
        </w:rPr>
        <w:t xml:space="preserve">(10)(a) "Person" has the meaning given in RCW 82.04.030 and includes state universities as defined in RCW 28B.10.016. Person also includes any affiliate of a person.</w:t>
      </w:r>
    </w:p>
    <w:p>
      <w:pPr>
        <w:spacing w:before="0" w:after="0" w:line="408" w:lineRule="exact"/>
        <w:ind w:left="0" w:right="0" w:firstLine="576"/>
        <w:jc w:val="left"/>
      </w:pPr>
      <w:r>
        <w:rPr>
          <w:u w:val="single"/>
        </w:rPr>
        <w:t xml:space="preserve">(b) For purposes of this subsection (10):</w:t>
      </w:r>
    </w:p>
    <w:p>
      <w:pPr>
        <w:spacing w:before="0" w:after="0" w:line="408" w:lineRule="exact"/>
        <w:ind w:left="0" w:right="0" w:firstLine="576"/>
        <w:jc w:val="left"/>
      </w:pPr>
      <w:r>
        <w:rPr>
          <w:u w:val="single"/>
        </w:rPr>
        <w:t xml:space="preserve">(i) "Affiliate" means a person who controls, is controlled by, or is under common control with another person; and</w:t>
      </w:r>
    </w:p>
    <w:p>
      <w:pPr>
        <w:spacing w:before="0" w:after="0" w:line="408" w:lineRule="exact"/>
        <w:ind w:left="0" w:right="0" w:firstLine="576"/>
        <w:jc w:val="left"/>
      </w:pPr>
      <w:r>
        <w:rPr>
          <w:u w:val="single"/>
        </w:rPr>
        <w:t xml:space="preserve">(ii)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u w:val="single"/>
        </w:rPr>
        <w:t xml:space="preserve">(11)</w:t>
      </w:r>
      <w:r>
        <w:rPr/>
        <w:t xml:space="preserve"> "Pilot scale manufacturing" means design, construction, and testing of preproduction prototypes and models in the fields of </w:t>
      </w:r>
      <w:r>
        <w:t>((</w:t>
      </w:r>
      <w:r>
        <w:rPr>
          <w:strike/>
        </w:rPr>
        <w:t xml:space="preserve">biotechnology, advanced computing, electronic device technology, advanced materials,</w:t>
      </w:r>
      <w:r>
        <w:t>))</w:t>
      </w:r>
      <w:r>
        <w:rPr/>
        <w:t xml:space="preserve"> </w:t>
      </w:r>
      <w:r>
        <w:rPr>
          <w:u w:val="single"/>
        </w:rPr>
        <w:t xml:space="preserve">life science</w:t>
      </w:r>
      <w:r>
        <w:rPr/>
        <w:t xml:space="preserve">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w:t>
      </w:r>
      <w:r>
        <w:t>((</w:t>
      </w:r>
      <w:r>
        <w:rPr>
          <w:strike/>
        </w:rPr>
        <w:t xml:space="preserve">shall</w:t>
      </w:r>
      <w:r>
        <w:t>))</w:t>
      </w:r>
      <w:r>
        <w:rPr/>
        <w:t xml:space="preserve"> </w:t>
      </w:r>
      <w:r>
        <w:rPr>
          <w:u w:val="single"/>
        </w:rPr>
        <w:t xml:space="preserve">must</w:t>
      </w:r>
      <w:r>
        <w:rPr/>
        <w:t xml:space="preserve">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(a)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"Qualified research and development" means research and development performed within this state in the fields of </w:t>
      </w:r>
      <w:r>
        <w:t>((</w:t>
      </w:r>
      <w:r>
        <w:rPr>
          <w:strike/>
        </w:rPr>
        <w:t xml:space="preserve">advanced computing, advanced materials, biotechnology, electronic device technology,</w:t>
      </w:r>
      <w:r>
        <w:t>))</w:t>
      </w:r>
      <w:r>
        <w:rPr/>
        <w:t xml:space="preserve"> </w:t>
      </w:r>
      <w:r>
        <w:rPr>
          <w:u w:val="single"/>
        </w:rPr>
        <w:t xml:space="preserve">life science</w:t>
      </w:r>
      <w:r>
        <w:rPr/>
        <w:t xml:space="preserve"> and environmental technology.</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"Recipient" means a person receiving a tax deferral under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w:t>
      </w:r>
      <w:r>
        <w:rPr>
          <w:u w:val="single"/>
        </w:rPr>
        <w:t xml:space="preserve">(a)</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w:t>
      </w:r>
      <w:r>
        <w:rPr>
          <w:u w:val="single"/>
        </w:rPr>
        <w:t xml:space="preserve">,</w:t>
      </w:r>
      <w:r>
        <w:rPr/>
        <w:t xml:space="preserve"> the investment project. </w:t>
      </w:r>
      <w:r>
        <w:t>((</w:t>
      </w:r>
      <w:r>
        <w:rPr>
          <w:strike/>
        </w:rPr>
        <w:t xml:space="preserve">In the case of an investment project involving multiple qualified buildings, applications must be made for, and before the initiation of construction of, each qualified building.</w:t>
      </w:r>
      <w:r>
        <w:t>))</w:t>
      </w:r>
      <w:r>
        <w:rPr/>
        <w:t xml:space="preserve"> The application must be made </w:t>
      </w:r>
      <w:r>
        <w:t>((</w:t>
      </w:r>
      <w:r>
        <w:rPr>
          <w:strike/>
        </w:rPr>
        <w:t xml:space="preserve">to the department</w:t>
      </w:r>
      <w:r>
        <w:t>))</w:t>
      </w:r>
      <w:r>
        <w:rPr/>
        <w:t xml:space="preserve">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t>((</w:t>
      </w:r>
      <w:r>
        <w:rPr>
          <w:strike/>
        </w:rPr>
        <w:t xml:space="preserve">(2)</w:t>
      </w:r>
      <w:r>
        <w:t>))</w:t>
      </w:r>
      <w:r>
        <w:rPr/>
        <w:t xml:space="preserve"> </w:t>
      </w:r>
      <w:r>
        <w:rPr>
          <w:u w:val="single"/>
        </w:rPr>
        <w:t xml:space="preserve">(b) Nothing in this subsection (1)(b) may be construed to allow a tax deferral for an investment project for which an application for deferral under this chapter was denied by the department before January 1, 2015.</w:t>
      </w:r>
    </w:p>
    <w:p>
      <w:pPr>
        <w:spacing w:before="0" w:after="0" w:line="408" w:lineRule="exact"/>
        <w:ind w:left="0" w:right="0" w:firstLine="576"/>
        <w:jc w:val="left"/>
      </w:pPr>
      <w:r>
        <w:rPr>
          <w:u w:val="single"/>
        </w:rPr>
        <w:t xml:space="preserve">(2)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(3)(a)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rPr>
          <w:u w:val="single"/>
        </w:rPr>
        <w:t xml:space="preserve">(4)</w:t>
      </w:r>
      <w:r>
        <w:rPr/>
        <w:t xml:space="preserve"> Each recipient of a deferral of taxes under this chapter must file a complete annual survey with the department under RCW 82.32.585. If the economic benefits of the deferral are passed to a lessee as provided in RCW 82.63.010</w:t>
      </w:r>
      <w:r>
        <w:t>((</w:t>
      </w:r>
      <w:r>
        <w:rPr>
          <w:strike/>
        </w:rPr>
        <w:t xml:space="preserve">(7)</w:t>
      </w:r>
      <w:r>
        <w:t>))</w:t>
      </w:r>
      <w:r>
        <w:rPr/>
        <w:t xml:space="preserve"> </w:t>
      </w:r>
      <w:r>
        <w:rPr>
          <w:u w:val="single"/>
        </w:rPr>
        <w:t xml:space="preserve">(3)</w:t>
      </w:r>
      <w:r>
        <w:rPr/>
        <w:t xml:space="preserve">, the lessee must file a complete annual survey, and the applicant is not required to file the annual survey.</w:t>
      </w:r>
    </w:p>
    <w:p>
      <w:pPr>
        <w:spacing w:before="0" w:after="0" w:line="408" w:lineRule="exact"/>
        <w:ind w:left="0" w:right="0" w:firstLine="576"/>
        <w:jc w:val="left"/>
      </w:pPr>
      <w:r>
        <w:t>((</w:t>
      </w:r>
      <w:r>
        <w:rPr>
          <w:strike/>
        </w:rPr>
        <w:t xml:space="preserve">(3)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department must issue a sales and use tax deferral certificate for state and local sales and use taxes due under chapters 82.08, 82.12, 82.14, and 81.104 RCW on each eligible investment project. The amount of tax imposed under chapters 82.08 and 82.12 RCW eligible for deferral under this chapter is limited to one million dollars per eligible investment project per person. Only one eligible investment project per person qualifies for a deferral under this chapter during a calendar year.</w:t>
      </w:r>
    </w:p>
    <w:p>
      <w:pPr>
        <w:spacing w:before="0" w:after="0" w:line="408" w:lineRule="exact"/>
        <w:ind w:left="0" w:right="0" w:firstLine="576"/>
        <w:jc w:val="left"/>
      </w:pPr>
      <w:r>
        <w:rPr/>
        <w:t xml:space="preserve">(2)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(3)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82.32.585, taxes deferred under this chapter need not be repaid.</w:t>
      </w:r>
    </w:p>
    <w:p>
      <w:pPr>
        <w:spacing w:before="0" w:after="0" w:line="408" w:lineRule="exact"/>
        <w:ind w:left="0" w:right="0" w:firstLine="576"/>
        <w:jc w:val="left"/>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w:t>
            </w:r>
          </w:p>
        </w:tc>
        <w:tc>
          <w:tcPr>
            <w:tcW w:w="2430"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2</w:t>
            </w:r>
          </w:p>
        </w:tc>
        <w:tc>
          <w:tcPr>
            <w:tcW w:w="2430" w:type="dxa"/>
            <w:vAlign w:val="top"/>
          </w:tcPr>
          <w:p>
            <w:pPr>
              <w:spacing w:before="0" w:after="0" w:line="408" w:lineRule="exact"/>
              <w:ind w:left="0" w:right="0" w:firstLine="0"/>
              <w:jc w:val="center"/>
            </w:pPr>
            <w:r>
              <w:rPr>
                <w:rFonts w:ascii="Times New Roman" w:hAnsi="Times New Roman"/>
                <w:sz w:val="20"/>
              </w:rPr>
              <w:t xml:space="preserve">87.5%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3</w:t>
            </w:r>
          </w:p>
        </w:tc>
        <w:tc>
          <w:tcPr>
            <w:tcW w:w="2430" w:type="dxa"/>
            <w:vAlign w:val="top"/>
          </w:tcPr>
          <w:p>
            <w:pPr>
              <w:spacing w:before="0" w:after="0" w:line="408" w:lineRule="exact"/>
              <w:ind w:left="0" w:right="0" w:firstLine="0"/>
              <w:jc w:val="center"/>
            </w:pPr>
            <w:r>
              <w:rPr>
                <w:rFonts w:ascii="Times New Roman" w:hAnsi="Times New Roman"/>
                <w:sz w:val="20"/>
              </w:rPr>
              <w:t xml:space="preserve">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w:t>
            </w:r>
          </w:p>
        </w:tc>
        <w:tc>
          <w:tcPr>
            <w:tcW w:w="2430" w:type="dxa"/>
            <w:vAlign w:val="top"/>
          </w:tcPr>
          <w:p>
            <w:pPr>
              <w:spacing w:before="0" w:after="0" w:line="408" w:lineRule="exact"/>
              <w:ind w:left="0" w:right="0" w:firstLine="0"/>
              <w:jc w:val="center"/>
            </w:pPr>
            <w:r>
              <w:rPr>
                <w:rFonts w:ascii="Times New Roman" w:hAnsi="Times New Roman"/>
                <w:sz w:val="20"/>
              </w:rPr>
              <w:t xml:space="preserve">62.5%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5</w:t>
            </w:r>
          </w:p>
        </w:tc>
        <w:tc>
          <w:tcPr>
            <w:tcW w:w="2430" w:type="dxa"/>
            <w:vAlign w:val="top"/>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w:t>
            </w:r>
          </w:p>
        </w:tc>
        <w:tc>
          <w:tcPr>
            <w:tcW w:w="2430" w:type="dxa"/>
            <w:vAlign w:val="top"/>
          </w:tcPr>
          <w:p>
            <w:pPr>
              <w:spacing w:before="0" w:after="0" w:line="408" w:lineRule="exact"/>
              <w:ind w:left="0" w:right="0" w:firstLine="0"/>
              <w:jc w:val="center"/>
            </w:pPr>
            <w:r>
              <w:rPr>
                <w:rFonts w:ascii="Times New Roman" w:hAnsi="Times New Roman"/>
                <w:sz w:val="20"/>
              </w:rPr>
              <w:t xml:space="preserve">37.5%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7</w:t>
            </w:r>
          </w:p>
        </w:tc>
        <w:tc>
          <w:tcPr>
            <w:tcW w:w="2430" w:type="dxa"/>
            <w:vAlign w:val="top"/>
          </w:tcPr>
          <w:p>
            <w:pPr>
              <w:spacing w:before="0" w:after="0" w:line="408" w:lineRule="exact"/>
              <w:ind w:left="0" w:right="0" w:firstLine="0"/>
              <w:jc w:val="center"/>
            </w:pPr>
            <w:r>
              <w:rPr>
                <w:rFonts w:ascii="Times New Roman" w:hAnsi="Times New Roman"/>
                <w:sz w:val="20"/>
              </w:rPr>
              <w:t xml:space="preserve">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w:t>
            </w:r>
          </w:p>
        </w:tc>
        <w:tc>
          <w:tcPr>
            <w:tcW w:w="243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w:t>
      </w:r>
      <w:r>
        <w:t>((</w:t>
      </w:r>
      <w:r>
        <w:rPr>
          <w:strike/>
        </w:rPr>
        <w:t xml:space="preserve">(7)</w:t>
      </w:r>
      <w:r>
        <w:t>))</w:t>
      </w:r>
      <w:r>
        <w:rPr/>
        <w:t xml:space="preserve"> </w:t>
      </w:r>
      <w:r>
        <w:rPr>
          <w:u w:val="single"/>
        </w:rPr>
        <w:t xml:space="preserve">(3)</w:t>
      </w:r>
      <w:r>
        <w:rPr/>
        <w:t xml:space="preserve">, the lessee is responsible for payment to the extent the lessee has received the economic benefit.</w:t>
      </w:r>
    </w:p>
    <w:p>
      <w:pPr>
        <w:spacing w:before="0" w:after="0" w:line="408" w:lineRule="exact"/>
        <w:ind w:left="0" w:right="0" w:firstLine="576"/>
        <w:jc w:val="left"/>
      </w:pPr>
      <w:r>
        <w:rPr/>
        <w:t xml:space="preserve">(3)</w:t>
      </w:r>
      <w:r>
        <w:t>((</w:t>
      </w:r>
      <w:r>
        <w:rPr>
          <w:strike/>
        </w:rPr>
        <w:t xml:space="preserve">(a)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strike/>
        </w:rPr>
        <w:t xml:space="preserve">(b)</w:t>
      </w:r>
      <w:r>
        <w:t>))</w:t>
      </w:r>
      <w:r>
        <w:rPr/>
        <w:t xml:space="preserve"> This subsection does not relieve the lessors of its obligation to the lessee under RCW 82.63.010</w:t>
      </w:r>
      <w:r>
        <w:t>((</w:t>
      </w:r>
      <w:r>
        <w:rPr>
          <w:strike/>
        </w:rPr>
        <w:t xml:space="preserve">(7)</w:t>
      </w:r>
      <w:r>
        <w:t>))</w:t>
      </w:r>
      <w:r>
        <w:rPr/>
        <w:t xml:space="preserve"> </w:t>
      </w:r>
      <w:r>
        <w:rPr>
          <w:u w:val="single"/>
        </w:rPr>
        <w:t xml:space="preserve">(3)</w:t>
      </w:r>
      <w:r>
        <w:rPr/>
        <w:t xml:space="preserve">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t>((</w:t>
      </w:r>
      <w:r>
        <w:rPr>
          <w:strike/>
        </w:rPr>
        <w:t xml:space="preserve">(5) Notwithstanding subsection (2) of this section or RCW 82.32.585, deferred taxes on the following need not be repaid:</w:t>
      </w:r>
    </w:p>
    <w:p>
      <w:pPr>
        <w:spacing w:before="0" w:after="0" w:line="408" w:lineRule="exact"/>
        <w:ind w:left="0" w:right="0" w:firstLine="576"/>
        <w:jc w:val="left"/>
      </w:pPr>
      <w:r>
        <w:rPr>
          <w:strike/>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strike/>
        </w:rPr>
        <w:t xml:space="preserve">(b) Machinery and equipment which at the time of first use would have qualified for exemption under RCW 82.12.02565.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060</w:t>
      </w:r>
      <w:r>
        <w:rPr/>
        <w:t xml:space="preserve"> and 1994 sp.s. c 5 s 8 are each reenacted to read as follows:</w:t>
      </w:r>
    </w:p>
    <w:p>
      <w:pPr>
        <w:spacing w:before="0" w:after="0" w:line="408" w:lineRule="exact"/>
        <w:ind w:left="0" w:right="0" w:firstLine="576"/>
        <w:jc w:val="left"/>
      </w:pPr>
      <w:r>
        <w:rPr/>
        <w:t xml:space="preserve">Chapter 82.32 RCW applies to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065</w:t>
      </w:r>
      <w:r>
        <w:rPr/>
        <w:t xml:space="preserve"> and 2009 c 268 s 6 are each reenacted to read as follows:</w:t>
      </w:r>
    </w:p>
    <w:p>
      <w:pPr>
        <w:spacing w:before="0" w:after="0" w:line="408" w:lineRule="exact"/>
        <w:ind w:left="0" w:right="0" w:firstLine="576"/>
        <w:jc w:val="left"/>
      </w:pPr>
      <w:r>
        <w:rPr/>
        <w:t xml:space="preserve">The department may adopt rules as may be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c21a3e2718842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96567727e34d67" /><Relationship Type="http://schemas.openxmlformats.org/officeDocument/2006/relationships/footer" Target="/word/footer.xml" Id="Rcc21a3e2718842ef" /></Relationships>
</file>