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4fcc5aec4d4a20" /></Relationships>
</file>

<file path=word/document.xml><?xml version="1.0" encoding="utf-8"?>
<w:document xmlns:w="http://schemas.openxmlformats.org/wordprocessingml/2006/main">
  <w:body>
    <w:p>
      <w:r>
        <w:t>S-3826.1</w:t>
      </w:r>
    </w:p>
    <w:p>
      <w:pPr>
        <w:jc w:val="center"/>
      </w:pPr>
      <w:r>
        <w:t>_______________________________________________</w:t>
      </w:r>
    </w:p>
    <w:p/>
    <w:p>
      <w:pPr>
        <w:jc w:val="center"/>
      </w:pPr>
      <w:r>
        <w:rPr>
          <w:b/>
        </w:rPr>
        <w:t>SENATE BILL 6346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King, Conway, McAuliffe, Mullet, and Chase</w:t>
      </w:r>
    </w:p>
    <w:p/>
    <w:p>
      <w:r>
        <w:rPr>
          <w:t xml:space="preserve">Read first time 01/18/16.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special permit by a manufacturer of beer to hold a private event for the purpose of tasting and selling beer of its own production; and reenacting and amending RCW 66.20.010.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2015 c 195 s 1, 2015 c 194 s 3, and 2015 c 59 s 1 are each reenacted and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66.24.290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eighteen years of age under the following circumstances:</w:t>
      </w:r>
    </w:p>
    <w:p>
      <w:pPr>
        <w:spacing w:before="0" w:after="0" w:line="408" w:lineRule="exact"/>
        <w:ind w:left="0" w:right="0" w:firstLine="576"/>
        <w:jc w:val="left"/>
      </w:pPr>
      <w:r>
        <w:rPr/>
        <w:t xml:space="preserve">(a) The application is from a community or technical college as defined in RCW 28B.50.030, a regional university, or a state university;</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sommelier, wine business, enology, viticulture,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 and</w:t>
      </w:r>
    </w:p>
    <w:p>
      <w:pPr>
        <w:spacing w:before="0" w:after="0" w:line="408" w:lineRule="exact"/>
        <w:ind w:left="0" w:right="0" w:firstLine="576"/>
        <w:jc w:val="left"/>
      </w:pPr>
      <w:r>
        <w:rPr/>
        <w:t xml:space="preserve">(f) The permit fee for the special permit provided for in this subsection (12) must be waived by the board;</w:t>
      </w:r>
    </w:p>
    <w:p>
      <w:pPr>
        <w:spacing w:before="0" w:after="0" w:line="408" w:lineRule="exact"/>
        <w:ind w:left="0" w:right="0" w:firstLine="576"/>
        <w:jc w:val="left"/>
      </w:pPr>
      <w:r>
        <w:rPr/>
        <w:t xml:space="preserve">(13) Where the application is for a special permit by a distillery or craft distillery for an event not open to the general public to be held or conducted at a specific place, including at the licensed premise of the applying distillery or craft distillery, upon a specific date for the purpose of tasting and selling spirits of its own production. The distillery or craft distillery must obtain a permit for a fee of ten dollars per event. An application for the permit must be submitted for private banquet permits prior to the event and, once issued, must be posted in a conspicuous place at the premises for which the permit was issued during all times the permit is in use. No licensee may receive more than twelve permits under this subsection (13) each year;</w:t>
      </w:r>
    </w:p>
    <w:p>
      <w:pPr>
        <w:spacing w:before="0" w:after="0" w:line="408" w:lineRule="exact"/>
        <w:ind w:left="0" w:right="0" w:firstLine="576"/>
        <w:jc w:val="left"/>
      </w:pPr>
      <w:r>
        <w:rPr/>
        <w:t xml:space="preserve">(14) Where the application is for a special permit by a manufacturer of wine for an event not open to the general public to be held or conducted at a specific place upon a specific date for the purpose of tasting and selling wine of its own production. The winery must obtain a permit for a fee of ten dollars per event. An application for the permit must be submitted at least ten days before the event and once issued, must be posted in a conspicuous place at the premises for which the permit was issued during all times the permit is in use. No more than twelve events per year may be held by a single manufacturer under this subsection</w:t>
      </w:r>
      <w:r>
        <w:rPr>
          <w:u w:val="single"/>
        </w:rPr>
        <w:t xml:space="preserve">;</w:t>
      </w:r>
    </w:p>
    <w:p>
      <w:pPr>
        <w:spacing w:before="0" w:after="0" w:line="408" w:lineRule="exact"/>
        <w:ind w:left="0" w:right="0" w:firstLine="576"/>
        <w:jc w:val="left"/>
      </w:pPr>
      <w:r>
        <w:rPr>
          <w:u w:val="single"/>
        </w:rPr>
        <w:t xml:space="preserve">(15) Where the application is for a special permit by a manufacturer of beer for an event not open to the general public to be held or conducted at a specific place upon a specific date for the purpose of tasting and selling beer of its own production. The brewery or microbrewery must obtain a permit for a fee of ten dollars per event. An application for the permit must be submitted at least ten days before the event and once issued, must be posted in a conspicuous place at the premises for which the permit was issued during all times the permit is in use. No more than twelve events per year may be held by a single manufacturer under this subsection</w:t>
      </w:r>
      <w:r>
        <w:rPr/>
        <w:t xml:space="preserve">.</w:t>
      </w:r>
    </w:p>
    <w:p/>
    <w:p>
      <w:pPr>
        <w:jc w:val="center"/>
      </w:pPr>
      <w:r>
        <w:rPr>
          <w:b/>
        </w:rPr>
        <w:t>--- END ---</w:t>
      </w:r>
    </w:p>
    <w:sectPr>
      <w:pgNumType w:start="1"/>
      <w:footerReference xmlns:r="http://schemas.openxmlformats.org/officeDocument/2006/relationships" r:id="Ra5ee39ecba5543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f2b04b843c4a4c" /><Relationship Type="http://schemas.openxmlformats.org/officeDocument/2006/relationships/footer" Target="/word/footer.xml" Id="Ra5ee39ecba5543e0" /></Relationships>
</file>