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548f614e5840d5" /></Relationships>
</file>

<file path=word/document.xml><?xml version="1.0" encoding="utf-8"?>
<w:document xmlns:w="http://schemas.openxmlformats.org/wordprocessingml/2006/main">
  <w:body>
    <w:p>
      <w:r>
        <w:t>Z-0790.1</w:t>
      </w:r>
    </w:p>
    <w:p>
      <w:pPr>
        <w:jc w:val="center"/>
      </w:pPr>
      <w:r>
        <w:t>_______________________________________________</w:t>
      </w:r>
    </w:p>
    <w:p/>
    <w:p>
      <w:pPr>
        <w:jc w:val="center"/>
      </w:pPr>
      <w:r>
        <w:rPr>
          <w:b/>
        </w:rPr>
        <w:t>SENATE BILL 6332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Litzow, McAuliffe, Rivers, Rolfes, Billig, Fain, Mullet, and Conway; by request of Superintendent of Public Instruction</w:t>
      </w:r>
    </w:p>
    <w:p/>
    <w:p>
      <w:r>
        <w:rPr>
          <w:t xml:space="preserve">Read first time 01/15/16.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shortage of public school teachers and substitute teachers; amending RCW 28A.410.250 and 28A.660.050; adding a new section to chapter 28A.300 RCW; adding a new section to chapter 41.32 RCW; creating new sections;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public schools in Washington are facing significant challenges in hiring new teachers. This problem is a result of multiple factors, including low beginning teacher pay, an increase in the number of retiring teachers, more teachers leaving the profession in their early years of teaching, a reduction in the in-state production of new teachers, expansion of full-day kindergarten, and class-size reduction efforts.</w:t>
      </w:r>
    </w:p>
    <w:p>
      <w:pPr>
        <w:spacing w:before="0" w:after="0" w:line="408" w:lineRule="exact"/>
        <w:ind w:left="0" w:right="0" w:firstLine="576"/>
        <w:jc w:val="left"/>
      </w:pPr>
      <w:r>
        <w:rPr/>
        <w:t xml:space="preserve">The legislature further finds that having effective teachers is essential to student success in school and life and that the teacher and substitute shortage must be addressed through a comprehensive initiative that includes, but is not limited to, increasing beginning teacher salaries, providing hiring incentives, the implementation of a teacher recruitment campaign, the creation of a statewide depository for applications, providing assistance for smaller school districts in recruiting and hiring teachers, reducing barriers for out-of-state teachers, and providing school districts more flexibility in hiring retired teachers as substitute teachers.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modifications are made to the salary allocation schedule by the legislature to address the </w:t>
      </w:r>
      <w:r>
        <w:rPr>
          <w:i/>
        </w:rPr>
        <w:t xml:space="preserve">McCleary</w:t>
      </w:r>
      <w:r>
        <w:rPr/>
        <w:t xml:space="preserve"> supreme court education funding decision, the salary for beginning teachers shall be increased, with adjustments for inflation, as recommended in the "Compensation Technical Working Group Final Report" dated June 30, 2012.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superintendent of public instruction, in consultation with school district and educational service district personnel, shall develop and implement a comprehensive, statewide initiative to increase the number of qualified individuals who apply for teaching positions in Washington. In developing and implementing the initiative, the superintendent shall:</w:t>
      </w:r>
    </w:p>
    <w:p>
      <w:pPr>
        <w:spacing w:before="0" w:after="0" w:line="408" w:lineRule="exact"/>
        <w:ind w:left="0" w:right="0" w:firstLine="576"/>
        <w:jc w:val="left"/>
      </w:pPr>
      <w:r>
        <w:rPr/>
        <w:t xml:space="preserve">(1) Create a system for providing hiring bonuses to new teachers from out-of-state and to new in-state teachers who are hired in rural school districts, in high-poverty schools, and in schools with identified equity gaps. The purpose of the hiring bonuses is to provide an incentive for out-of-state teachers to teach in Washington and for in-state teachers to teach in harder-to-staff schools. The funds may be used for moving expenses, initial rental and housing costs, and other expenses incurred by the new teacher in relocating to a new community and establishing his or her classroom;</w:t>
      </w:r>
    </w:p>
    <w:p>
      <w:pPr>
        <w:spacing w:before="0" w:after="0" w:line="408" w:lineRule="exact"/>
        <w:ind w:left="0" w:right="0" w:firstLine="576"/>
        <w:jc w:val="left"/>
      </w:pPr>
      <w:r>
        <w:rPr/>
        <w:t xml:space="preserve">(2) Include a teacher recruitment component that targets individuals with teaching certificates who are not employed as teachers, undergraduate college students who have not chosen a major, out-of-state teachers, military personnel and their spouses, and other groups of individuals who may be interested in teaching in Washington public schools;</w:t>
      </w:r>
    </w:p>
    <w:p>
      <w:pPr>
        <w:spacing w:before="0" w:after="0" w:line="408" w:lineRule="exact"/>
        <w:ind w:left="0" w:right="0" w:firstLine="576"/>
        <w:jc w:val="left"/>
      </w:pPr>
      <w:r>
        <w:rPr/>
        <w:t xml:space="preserve">(3) Contract for a statewide central depository for applications of individuals interested in applying for certificated positions that can be accessed by school districts in the state for purposes of hiring teachers and other certificated positions;</w:t>
      </w:r>
    </w:p>
    <w:p>
      <w:pPr>
        <w:spacing w:before="0" w:after="0" w:line="408" w:lineRule="exact"/>
        <w:ind w:left="0" w:right="0" w:firstLine="576"/>
        <w:jc w:val="left"/>
      </w:pPr>
      <w:r>
        <w:rPr/>
        <w:t xml:space="preserve">(4) Enter into an agreement with the association of educational service districts to develop a statewide system to provide recruitment and hiring services to school districts. Small school districts must be the primary focus of the hiring and recruitment services provided by the educational service districts;</w:t>
      </w:r>
    </w:p>
    <w:p>
      <w:pPr>
        <w:spacing w:before="0" w:after="0" w:line="408" w:lineRule="exact"/>
        <w:ind w:left="0" w:right="0" w:firstLine="576"/>
        <w:jc w:val="left"/>
      </w:pPr>
      <w:r>
        <w:rPr/>
        <w:t xml:space="preserve">(5) Train high school teachers on the curriculum for the careers in education course, which is a course designed to be taught to high school students who are interested in becoming teachers;</w:t>
      </w:r>
    </w:p>
    <w:p>
      <w:pPr>
        <w:spacing w:before="0" w:after="0" w:line="408" w:lineRule="exact"/>
        <w:ind w:left="0" w:right="0" w:firstLine="576"/>
        <w:jc w:val="left"/>
      </w:pPr>
      <w:r>
        <w:rPr/>
        <w:t xml:space="preserve">(6) Create or enhance an existing web site that provides useful information to individuals who are interested in teaching in Washington; and</w:t>
      </w:r>
    </w:p>
    <w:p>
      <w:pPr>
        <w:spacing w:before="0" w:after="0" w:line="408" w:lineRule="exact"/>
        <w:ind w:left="0" w:right="0" w:firstLine="576"/>
        <w:jc w:val="left"/>
      </w:pPr>
      <w:r>
        <w:rPr/>
        <w:t xml:space="preserve">(7) Take other actions to increase the number of qualified individuals who apply for teaching positions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under the subchapter heading "provisions applicable to plan 2 and plan 3" to be codified between RCW 41.32.067 and 41.32.215 to read as follows:</w:t>
      </w:r>
    </w:p>
    <w:p>
      <w:pPr>
        <w:spacing w:before="0" w:after="0" w:line="408" w:lineRule="exact"/>
        <w:ind w:left="0" w:right="0" w:firstLine="576"/>
        <w:jc w:val="left"/>
      </w:pPr>
      <w:r>
        <w:rPr/>
        <w:t xml:space="preserve">In addition to the postretirement employment options available in RCW 41.32.802 or 41.32.862, a teacher in plan 2 or plan 3 who has retired under the alternate early retirement provisions of RCW 41.32.765(3)(b) or 41.32.875(3)(b) may be employed with an employer that has documented a shortage of certificated substitute teachers without a suspension of the retiree's benefit if: (1) The retired teacher reenters employment more than one calendar month after his or her accrual date and after the effective date of this section, and (2) the retired teacher is employed exclusively as a substitute teacher as defined in RCW 41.32.010(48)(a) in an instructional capacity, as opposed to other capacities identified in RCW 41.32.010(49).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250</w:t>
      </w:r>
      <w:r>
        <w:rPr/>
        <w:t xml:space="preserve"> and 2005 c 498 s 2 are each amended to read as follows:</w:t>
      </w:r>
    </w:p>
    <w:p>
      <w:pPr>
        <w:spacing w:before="0" w:after="0" w:line="408" w:lineRule="exact"/>
        <w:ind w:left="0" w:right="0" w:firstLine="576"/>
        <w:jc w:val="left"/>
      </w:pPr>
      <w:r>
        <w:rPr/>
        <w:t xml:space="preserve">The agency responsible for educator certification shall adopt rules for professional certification that:</w:t>
      </w:r>
    </w:p>
    <w:p>
      <w:pPr>
        <w:spacing w:before="0" w:after="0" w:line="408" w:lineRule="exact"/>
        <w:ind w:left="0" w:right="0" w:firstLine="576"/>
        <w:jc w:val="left"/>
      </w:pPr>
      <w:r>
        <w:rPr/>
        <w:t xml:space="preserve">(1) Provide maximum program choice for applicants, promote portability among programs, and promote maximum efficiency for applicants in attaining professional certification;</w:t>
      </w:r>
    </w:p>
    <w:p>
      <w:pPr>
        <w:spacing w:before="0" w:after="0" w:line="408" w:lineRule="exact"/>
        <w:ind w:left="0" w:right="0" w:firstLine="576"/>
        <w:jc w:val="left"/>
      </w:pPr>
      <w:r>
        <w:rPr/>
        <w:t xml:space="preserve">(2) Require professional certification no earlier than the fifth year following the year that the teacher first completes provisional status, with an automatic two-year extension upon enrollment;</w:t>
      </w:r>
    </w:p>
    <w:p>
      <w:pPr>
        <w:spacing w:before="0" w:after="0" w:line="408" w:lineRule="exact"/>
        <w:ind w:left="0" w:right="0" w:firstLine="576"/>
        <w:jc w:val="left"/>
      </w:pPr>
      <w:r>
        <w:rPr/>
        <w:t xml:space="preserve">(3) Grant professional certification to any teacher who attains certification from the national board for professional teaching standards;</w:t>
      </w:r>
    </w:p>
    <w:p>
      <w:pPr>
        <w:spacing w:before="0" w:after="0" w:line="408" w:lineRule="exact"/>
        <w:ind w:left="0" w:right="0" w:firstLine="576"/>
        <w:jc w:val="left"/>
      </w:pPr>
      <w:r>
        <w:rPr/>
        <w:t xml:space="preserve">(4) Permit any teacher currently enrolled in or participating in a program leading to professional certification to continue the program under administrative rules in place when the teacher began the program;</w:t>
      </w:r>
    </w:p>
    <w:p>
      <w:pPr>
        <w:spacing w:before="0" w:after="0" w:line="408" w:lineRule="exact"/>
        <w:ind w:left="0" w:right="0" w:firstLine="576"/>
        <w:jc w:val="left"/>
      </w:pPr>
      <w:r>
        <w:rPr/>
        <w:t xml:space="preserve">(5) Provide criteria for the approval of educational service districts, beginning no later than August 31, 2007, to offer programs leading to professional certification. The rules shall be written to encourage institutions of higher education and educational service districts to partner with local school districts or consortia of school districts, as appropriate, to provide instruction for teachers seeking professional certification;</w:t>
      </w:r>
    </w:p>
    <w:p>
      <w:pPr>
        <w:spacing w:before="0" w:after="0" w:line="408" w:lineRule="exact"/>
        <w:ind w:left="0" w:right="0" w:firstLine="576"/>
        <w:jc w:val="left"/>
      </w:pPr>
      <w:r>
        <w:rPr/>
        <w:t xml:space="preserve">(6) Encourage institutions of higher education to offer professional certificate coursework as continuing education credit hours. This shall not prevent an institution of higher education from providing the option of including the professional certification requirements as part of a master's degree program;</w:t>
      </w:r>
    </w:p>
    <w:p>
      <w:pPr>
        <w:spacing w:before="0" w:after="0" w:line="408" w:lineRule="exact"/>
        <w:ind w:left="0" w:right="0" w:firstLine="576"/>
        <w:jc w:val="left"/>
      </w:pPr>
      <w:r>
        <w:rPr/>
        <w:t xml:space="preserve">(7) Provide criteria for a liaison relationship between approved programs and school districts in which applicants are employed;</w:t>
      </w:r>
    </w:p>
    <w:p>
      <w:pPr>
        <w:spacing w:before="0" w:after="0" w:line="408" w:lineRule="exact"/>
        <w:ind w:left="0" w:right="0" w:firstLine="576"/>
        <w:jc w:val="left"/>
      </w:pPr>
      <w:r>
        <w:rPr/>
        <w:t xml:space="preserve">(8) Identify an expedited professional certification process for out-of-state teachers who have five years or more of successful teaching experience </w:t>
      </w:r>
      <w:r>
        <w:t>((</w:t>
      </w:r>
      <w:r>
        <w:rPr>
          <w:strike/>
        </w:rPr>
        <w:t xml:space="preserve">to demonstrate skills and impact on student learning commensurate with Washington requirements for professional certification. The rules may require these teachers, within one year of the time they begin to teach in the state's public schools, take a course in or show evidence that they can teach to the state's essential academic learning requirements</w:t>
      </w:r>
      <w:r>
        <w:t>))</w:t>
      </w:r>
      <w:r>
        <w:rPr>
          <w:u w:val="single"/>
        </w:rPr>
        <w:t xml:space="preserve">. A professional certificate shall be issued to these experienced out-of-state teachers if:</w:t>
      </w:r>
    </w:p>
    <w:p>
      <w:pPr>
        <w:spacing w:before="0" w:after="0" w:line="408" w:lineRule="exact"/>
        <w:ind w:left="0" w:right="0" w:firstLine="576"/>
        <w:jc w:val="left"/>
      </w:pPr>
      <w:r>
        <w:rPr>
          <w:u w:val="single"/>
        </w:rPr>
        <w:t xml:space="preserve">(a) The teacher holds a valid teaching certificate issued by the national board for professional teaching standards; or</w:t>
      </w:r>
    </w:p>
    <w:p>
      <w:pPr>
        <w:spacing w:before="0" w:after="0" w:line="408" w:lineRule="exact"/>
        <w:ind w:left="0" w:right="0" w:firstLine="576"/>
        <w:jc w:val="left"/>
      </w:pPr>
      <w:r>
        <w:rPr>
          <w:u w:val="single"/>
        </w:rPr>
        <w:t xml:space="preserve">(b) The teacher has a second-level teacher certificate from another state</w:t>
      </w:r>
      <w:r>
        <w:rPr/>
        <w:t xml:space="preserve">; and</w:t>
      </w:r>
    </w:p>
    <w:p>
      <w:pPr>
        <w:spacing w:before="0" w:after="0" w:line="408" w:lineRule="exact"/>
        <w:ind w:left="0" w:right="0" w:firstLine="576"/>
        <w:jc w:val="left"/>
      </w:pPr>
      <w:r>
        <w:rPr/>
        <w:t xml:space="preserve">(9) Identify an evaluation process of approved programs that includes a review of the program coursework and applicant coursework load requirements, linkages of programs to individual teacher professional growth plans, linkages to school district and school improvement plans, and, to the extent possible, linkages to school district professional enrichment and growth programs for teachers, where such programs are in place in school districts. The agency shall provide a preliminary report on the evaluation process to the senate and house of representatives committees on education policy by November 1, 2005. The board shall identify:</w:t>
      </w:r>
    </w:p>
    <w:p>
      <w:pPr>
        <w:spacing w:before="0" w:after="0" w:line="408" w:lineRule="exact"/>
        <w:ind w:left="0" w:right="0" w:firstLine="576"/>
        <w:jc w:val="left"/>
      </w:pPr>
      <w:r>
        <w:rPr/>
        <w:t xml:space="preserve">(a) A process for awarding conditional approval of a program that shall include annual evaluations of the program until the program is awarded full approval;</w:t>
      </w:r>
    </w:p>
    <w:p>
      <w:pPr>
        <w:spacing w:before="0" w:after="0" w:line="408" w:lineRule="exact"/>
        <w:ind w:left="0" w:right="0" w:firstLine="576"/>
        <w:jc w:val="left"/>
      </w:pPr>
      <w:r>
        <w:rPr/>
        <w:t xml:space="preserve">(b) A less intensive evaluation cycle every three years once a program receives full approval unless the responsible agency has reason to intensify the evaluation;</w:t>
      </w:r>
    </w:p>
    <w:p>
      <w:pPr>
        <w:spacing w:before="0" w:after="0" w:line="408" w:lineRule="exact"/>
        <w:ind w:left="0" w:right="0" w:firstLine="576"/>
        <w:jc w:val="left"/>
      </w:pPr>
      <w:r>
        <w:rPr/>
        <w:t xml:space="preserve">(c) A method for investigating programs that have received numerous complaints from students enrolled in the program and from those recently completing the program;</w:t>
      </w:r>
    </w:p>
    <w:p>
      <w:pPr>
        <w:spacing w:before="0" w:after="0" w:line="408" w:lineRule="exact"/>
        <w:ind w:left="0" w:right="0" w:firstLine="576"/>
        <w:jc w:val="left"/>
      </w:pPr>
      <w:r>
        <w:rPr/>
        <w:t xml:space="preserve">(d) A method for investigating programs at the reasonable discretion of the agency; and</w:t>
      </w:r>
    </w:p>
    <w:p>
      <w:pPr>
        <w:spacing w:before="0" w:after="0" w:line="408" w:lineRule="exact"/>
        <w:ind w:left="0" w:right="0" w:firstLine="576"/>
        <w:jc w:val="left"/>
      </w:pPr>
      <w:r>
        <w:rPr/>
        <w:t xml:space="preserve">(e) A method for using, in the evaluation, both program completer satisfaction responses and data on the impact of educators who have obtained professional certification on student work and achievement.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2015 3rd sp.s. c 9 s 2 are each amended to read as follows:</w:t>
      </w:r>
    </w:p>
    <w:p>
      <w:pPr>
        <w:spacing w:before="0" w:after="0" w:line="408" w:lineRule="exact"/>
        <w:ind w:left="0" w:right="0" w:firstLine="576"/>
        <w:jc w:val="left"/>
      </w:pPr>
      <w:r>
        <w:rPr/>
        <w:t xml:space="preserve">Subject to the availability of amounts appropriated for these purposes,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alternative certification routes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two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routes to teacher certification program for a mathematics, special education, </w:t>
      </w:r>
      <w:r>
        <w:rPr>
          <w:u w:val="single"/>
        </w:rPr>
        <w:t xml:space="preserve">elementary, early childhood,</w:t>
      </w:r>
      <w:r>
        <w:rPr/>
        <w:t xml:space="preserve">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educator retooling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or</w:t>
      </w:r>
    </w:p>
    <w:p>
      <w:pPr>
        <w:spacing w:before="0" w:after="0" w:line="408" w:lineRule="exact"/>
        <w:ind w:left="0" w:right="0" w:firstLine="576"/>
        <w:jc w:val="left"/>
      </w:pPr>
      <w:r>
        <w:rPr/>
        <w:t xml:space="preserve">(ii) Individuals who are certificated with an elementary education endorsement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and</w:t>
      </w:r>
    </w:p>
    <w:p>
      <w:pPr>
        <w:spacing w:before="0" w:after="0" w:line="408" w:lineRule="exact"/>
        <w:ind w:left="0" w:right="0" w:firstLine="576"/>
        <w:jc w:val="left"/>
      </w:pPr>
      <w:r>
        <w:rPr/>
        <w:t xml:space="preserve">(iii) Individuals shall use one of the pathways to endorsement processes to receive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which shall include passing an endorsement test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 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three million six hundred thousand dollars, or as much thereof as may be necessary, is appropriated for the fiscal year ending June 30, 2017, from the general fund to the student achievement council for the future teachers conditional scholarship account created in RCW 28B.102.080.</w:t>
      </w:r>
    </w:p>
    <w:p/>
    <w:p>
      <w:pPr>
        <w:jc w:val="center"/>
      </w:pPr>
      <w:r>
        <w:rPr>
          <w:b/>
        </w:rPr>
        <w:t>--- END ---</w:t>
      </w:r>
    </w:p>
    <w:sectPr>
      <w:pgNumType w:start="1"/>
      <w:footerReference xmlns:r="http://schemas.openxmlformats.org/officeDocument/2006/relationships" r:id="R8e8ec923c12f457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9b4f5e8a03408e" /><Relationship Type="http://schemas.openxmlformats.org/officeDocument/2006/relationships/footer" Target="/word/footer.xml" Id="R8e8ec923c12f4579" /></Relationships>
</file>