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173ec73ed74b0c" /></Relationships>
</file>

<file path=word/document.xml><?xml version="1.0" encoding="utf-8"?>
<w:document xmlns:w="http://schemas.openxmlformats.org/wordprocessingml/2006/main">
  <w:body>
    <w:p>
      <w:r>
        <w:t>S-4286.1</w:t>
      </w:r>
    </w:p>
    <w:p>
      <w:pPr>
        <w:jc w:val="center"/>
      </w:pPr>
      <w:r>
        <w:t>_______________________________________________</w:t>
      </w:r>
    </w:p>
    <w:p/>
    <w:p>
      <w:pPr>
        <w:jc w:val="center"/>
      </w:pPr>
      <w:r>
        <w:rPr>
          <w:b/>
        </w:rPr>
        <w:t>SUBSTITUTE SENATE BILL 6289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Baumgartner and Hobbs)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employing certain independent contractors through the use of a digital platform; amending RCW 51.08.070; and adding a new section to chapter 51.08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t xml:space="preserve">"Employer"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individual who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19.28 RCW. </w:t>
      </w:r>
      <w:r>
        <w:rPr>
          <w:u w:val="single"/>
        </w:rPr>
        <w:t xml:space="preserve">An entity administering a digital platform or application shall not be considered an employer for individuals performing services as defined in RCW 51.12.020 (1) and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"Digital platform" means a digital network or software application to connect service providers to requestors for the purpose of providing services that (1) provides lists of specified jobs available with employers other than itself, (2) is consistent with RCW 51.04.060 and clarifies the roles of service providers and requestors, and (3) charges a fee to the employer and/or worker for its services.</w:t>
      </w:r>
    </w:p>
    <w:p/>
    <w:p>
      <w:pPr>
        <w:jc w:val="center"/>
      </w:pPr>
      <w:r>
        <w:rPr>
          <w:b/>
        </w:rPr>
        <w:t>--- END ---</w:t>
      </w:r>
    </w:p>
    <w:sectPr>
      <w:pgNumType w:start="1"/>
      <w:footerReference xmlns:r="http://schemas.openxmlformats.org/officeDocument/2006/relationships" r:id="R3c89a9be882646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2ecf5860447d9" /><Relationship Type="http://schemas.openxmlformats.org/officeDocument/2006/relationships/footer" Target="/word/footer.xml" Id="R3c89a9be88264689" /></Relationships>
</file>