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d27fb696bd4001" /></Relationships>
</file>

<file path=word/document.xml><?xml version="1.0" encoding="utf-8"?>
<w:document xmlns:w="http://schemas.openxmlformats.org/wordprocessingml/2006/main">
  <w:body>
    <w:p>
      <w:r>
        <w:t>S-4205.3</w:t>
      </w:r>
    </w:p>
    <w:p>
      <w:pPr>
        <w:jc w:val="center"/>
      </w:pPr>
      <w:r>
        <w:t>_______________________________________________</w:t>
      </w:r>
    </w:p>
    <w:p/>
    <w:p>
      <w:pPr>
        <w:jc w:val="center"/>
      </w:pPr>
      <w:r>
        <w:rPr>
          <w:b/>
        </w:rPr>
        <w:t>SUBSTITUTE SENATE BILL 6236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 Padden)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24/7 sobriety program; amending RCW 10.21.055, 46.61.5055, 46.20.3101, and 36.28A.390; and repealing RCW 36.28A.310.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2015 2nd sp.s. c 3 s 2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w:t>
      </w:r>
      <w:r>
        <w:t>((</w:t>
      </w:r>
      <w:r>
        <w:rPr>
          <w:strike/>
        </w:rPr>
        <w:t xml:space="preserve">fifteen days of electronic home monitoring</w:t>
      </w:r>
      <w:r>
        <w:t>))</w:t>
      </w:r>
      <w:r>
        <w:rPr/>
        <w:t xml:space="preserve"> </w:t>
      </w:r>
      <w:r>
        <w:rPr>
          <w:u w:val="single"/>
        </w:rPr>
        <w:t xml:space="preserve">a ninety day period of 24/7 sobriety program monitoring</w:t>
      </w:r>
      <w:r>
        <w:rPr/>
        <w:t xml:space="preserve">. The </w:t>
      </w:r>
      <w:r>
        <w:t>((</w:t>
      </w:r>
      <w:r>
        <w:rPr>
          <w:strike/>
        </w:rPr>
        <w:t xml:space="preserve">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w:t>
      </w:r>
      <w:r>
        <w:t>))</w:t>
      </w:r>
      <w:r>
        <w:rPr/>
        <w:t xml:space="preserve"> </w:t>
      </w:r>
      <w:r>
        <w:rPr>
          <w:u w:val="single"/>
        </w:rPr>
        <w:t xml:space="preserve">court may consider the offender's pretrial 24/7 sobriety program monitoring as fulfilling a portion of posttrial sentencing</w:t>
      </w:r>
      <w:r>
        <w:rPr/>
        <w:t xml:space="preserve">;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w:t>
      </w:r>
      <w:r>
        <w:t>((</w:t>
      </w:r>
      <w:r>
        <w:rPr>
          <w:strike/>
        </w:rPr>
        <w:t xml:space="preserve">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w:t>
      </w:r>
      <w:r>
        <w:t>))</w:t>
      </w:r>
      <w:r>
        <w:rPr/>
        <w:t xml:space="preserve"> </w:t>
      </w:r>
      <w:r>
        <w:rPr>
          <w:u w:val="single"/>
        </w:rPr>
        <w:t xml:space="preserve">a one hundred twenty day period of 24/7 sobriety program monitoring. The court may consider the offender's pretrial 24/7 sobriety program testing as fulfilling a portion of posttrial sentencing</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t>((</w:t>
      </w:r>
      <w:r>
        <w:rPr>
          <w:b/>
          <w:strike/>
        </w:rPr>
        <w:t xml:space="preserve">Ignition interlock device substituted for</w:t>
      </w:r>
      <w:r>
        <w:t>))</w:t>
      </w:r>
      <w:r>
        <w:rPr/>
        <w:t xml:space="preserve">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w:t>
      </w:r>
      <w:r>
        <w:rPr>
          <w:u w:val="single"/>
        </w:rPr>
        <w:t xml:space="preserve">or until the person is evaluated by an alcoholism agency or probation department pursuant to RCW 46.20.311 and the person completes or is enrolled in a ninety day period of 24/7 sobriety program monitoring</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two years; </w:t>
      </w:r>
      <w:r>
        <w:t>((</w:t>
      </w:r>
      <w:r>
        <w:rPr>
          <w:strike/>
        </w:rPr>
        <w:t xml:space="preserve">or</w:t>
      </w:r>
      <w:r>
        <w:t>))</w:t>
      </w:r>
    </w:p>
    <w:p>
      <w:pPr>
        <w:spacing w:before="0" w:after="0" w:line="408" w:lineRule="exact"/>
        <w:ind w:left="0" w:right="0" w:firstLine="576"/>
        <w:jc w:val="left"/>
      </w:pPr>
      <w:r>
        <w:rPr/>
        <w:t xml:space="preserve">(iii) Where there have been two or more prior offenses within seven years, be revoked or denied by the department for three years; </w:t>
      </w:r>
      <w:r>
        <w:rPr>
          <w:u w:val="single"/>
        </w:rPr>
        <w:t xml:space="preserve">or</w:t>
      </w:r>
    </w:p>
    <w:p>
      <w:pPr>
        <w:spacing w:before="0" w:after="0" w:line="408" w:lineRule="exact"/>
        <w:ind w:left="0" w:right="0" w:firstLine="576"/>
        <w:jc w:val="left"/>
      </w:pPr>
      <w:r>
        <w:rPr>
          <w:u w:val="single"/>
        </w:rPr>
        <w:t xml:space="preserve">(iv) In no circumstances shall the license suspension be for fewer than two days;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w:t>
      </w:r>
      <w:r>
        <w:rPr>
          <w:u w:val="single"/>
        </w:rPr>
        <w:t xml:space="preserve">or until the person is evaluated by an alcoholism agency or probation department pursuant to RCW 46.20.311 and the person completes or is enrolled in a one hundred twenty day period of 24/7 sobriety program monitoring</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w:t>
      </w:r>
      <w:r>
        <w:rPr>
          <w:u w:val="single"/>
        </w:rPr>
        <w:t xml:space="preserve">. In no circumstances shall the license revocation be for fewer than four days</w:t>
      </w:r>
      <w:r>
        <w:rPr/>
        <w:t xml:space="preserve">;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u w:val="single"/>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46.20.720(3).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2013 c 3 s 32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w:t>
      </w:r>
      <w:r>
        <w:rPr>
          <w:u w:val="single"/>
        </w:rPr>
        <w:t xml:space="preserve">, unless the person successfully completes or is enrolled in a pretrial 24/7 sobriety program</w:t>
      </w:r>
      <w:r>
        <w:rPr/>
        <w:t xml:space="preserve">;</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any portion of a suspension, revocation, or denial already served under this section for a suspension, revocation, or denial imposed under RCW 46.61.5055 arising out of the same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2015 2nd sp.s. c 3 s 19 are each amended to read as follows:</w:t>
      </w:r>
    </w:p>
    <w:p>
      <w:pPr>
        <w:spacing w:before="0" w:after="0" w:line="408" w:lineRule="exact"/>
        <w:ind w:left="0" w:right="0" w:firstLine="576"/>
        <w:jc w:val="left"/>
      </w:pPr>
      <w:r>
        <w:rPr/>
        <w:t xml:space="preserve">(1) 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spacing w:before="0" w:after="0" w:line="408" w:lineRule="exact"/>
        <w:ind w:left="0" w:right="0" w:firstLine="576"/>
        <w:jc w:val="left"/>
      </w:pPr>
      <w:r>
        <w:rPr/>
        <w:t xml:space="preserve">(2) A participant who violates the terms of participation in the 24/7 sobriety program or does not pay the required fees or associated costs pretrial or posttrial shall, at a minimum:</w:t>
      </w:r>
    </w:p>
    <w:p>
      <w:pPr>
        <w:spacing w:before="0" w:after="0" w:line="408" w:lineRule="exact"/>
        <w:ind w:left="0" w:right="0" w:firstLine="576"/>
        <w:jc w:val="left"/>
      </w:pPr>
      <w:r>
        <w:rPr/>
        <w:t xml:space="preserve">(a) Receive a written warning notice for a first violation;</w:t>
      </w:r>
    </w:p>
    <w:p>
      <w:pPr>
        <w:spacing w:before="0" w:after="0" w:line="408" w:lineRule="exact"/>
        <w:ind w:left="0" w:right="0" w:firstLine="576"/>
        <w:jc w:val="left"/>
      </w:pPr>
      <w:r>
        <w:rPr/>
        <w:t xml:space="preserve">(b) Serve </w:t>
      </w:r>
      <w:r>
        <w:t>((</w:t>
      </w:r>
      <w:r>
        <w:rPr>
          <w:strike/>
        </w:rPr>
        <w:t xml:space="preserve">the lesser of two days imprisonment or if posttrial, the entire remaining sentence imposed by the court</w:t>
      </w:r>
      <w:r>
        <w:t>))</w:t>
      </w:r>
      <w:r>
        <w:rPr/>
        <w:t xml:space="preserve"> </w:t>
      </w:r>
      <w:r>
        <w:rPr>
          <w:u w:val="single"/>
        </w:rPr>
        <w:t xml:space="preserve">a minimum of one day imprisonment</w:t>
      </w:r>
      <w:r>
        <w:rPr/>
        <w:t xml:space="preserve"> for a second violation;</w:t>
      </w:r>
    </w:p>
    <w:p>
      <w:pPr>
        <w:spacing w:before="0" w:after="0" w:line="408" w:lineRule="exact"/>
        <w:ind w:left="0" w:right="0" w:firstLine="576"/>
        <w:jc w:val="left"/>
      </w:pPr>
      <w:r>
        <w:rPr/>
        <w:t xml:space="preserve">(c) Serve </w:t>
      </w:r>
      <w:r>
        <w:t>((</w:t>
      </w:r>
      <w:r>
        <w:rPr>
          <w:strike/>
        </w:rPr>
        <w:t xml:space="preserve">the lesser of five days imprisonment or if posttrial, the entire remaining sentence imposed by the court</w:t>
      </w:r>
      <w:r>
        <w:t>))</w:t>
      </w:r>
      <w:r>
        <w:rPr/>
        <w:t xml:space="preserve"> </w:t>
      </w:r>
      <w:r>
        <w:rPr>
          <w:u w:val="single"/>
        </w:rPr>
        <w:t xml:space="preserve">a minimum of three days imprisonment</w:t>
      </w:r>
      <w:r>
        <w:rPr/>
        <w:t xml:space="preserve"> for a third violation;</w:t>
      </w:r>
    </w:p>
    <w:p>
      <w:pPr>
        <w:spacing w:before="0" w:after="0" w:line="408" w:lineRule="exact"/>
        <w:ind w:left="0" w:right="0" w:firstLine="576"/>
        <w:jc w:val="left"/>
      </w:pPr>
      <w:r>
        <w:rPr/>
        <w:t xml:space="preserve">(d) Serve </w:t>
      </w:r>
      <w:r>
        <w:t>((</w:t>
      </w:r>
      <w:r>
        <w:rPr>
          <w:strike/>
        </w:rPr>
        <w:t xml:space="preserve">the lesser of ten days imprisonment or if posttrial, the entire remaining sentence imposed by the court</w:t>
      </w:r>
      <w:r>
        <w:t>))</w:t>
      </w:r>
      <w:r>
        <w:rPr/>
        <w:t xml:space="preserve"> </w:t>
      </w:r>
      <w:r>
        <w:rPr>
          <w:u w:val="single"/>
        </w:rPr>
        <w:t xml:space="preserve">a minimum of five days imprisonment</w:t>
      </w:r>
      <w:r>
        <w:rPr/>
        <w:t xml:space="preserve"> for a fourth violation; and</w:t>
      </w:r>
    </w:p>
    <w:p>
      <w:pPr>
        <w:spacing w:before="0" w:after="0" w:line="408" w:lineRule="exact"/>
        <w:ind w:left="0" w:right="0" w:firstLine="576"/>
        <w:jc w:val="left"/>
      </w:pPr>
      <w:r>
        <w:rPr/>
        <w:t xml:space="preserve">(e) </w:t>
      </w:r>
      <w:r>
        <w:rPr>
          <w:u w:val="single"/>
        </w:rPr>
        <w:t xml:space="preserve">Serve a minimum of seven days imprisonment f</w:t>
      </w:r>
      <w:r>
        <w:rPr/>
        <w:t xml:space="preserve">or a fifth or subsequent violation </w:t>
      </w:r>
      <w:r>
        <w:t>((</w:t>
      </w:r>
      <w:r>
        <w:rPr>
          <w:strike/>
        </w:rPr>
        <w:t xml:space="preserve">pretrial, the participant shall abide by the order of the court. For posttrial participants, the participant shall serve the entire remaining sentence imposed by the court</w:t>
      </w:r>
      <w:r>
        <w:t>))</w:t>
      </w:r>
      <w:r>
        <w:rPr/>
        <w:t xml:space="preserve">.</w:t>
      </w:r>
    </w:p>
    <w:p>
      <w:pPr>
        <w:spacing w:before="0" w:after="0" w:line="408" w:lineRule="exact"/>
        <w:ind w:left="0" w:right="0" w:firstLine="576"/>
        <w:jc w:val="left"/>
      </w:pPr>
      <w:r>
        <w:rPr/>
        <w:t xml:space="preserve">(3) The court may remove a participant from the 24/7 sobriety program at any time for noncompliance with the terms of participation. </w:t>
      </w:r>
      <w:r>
        <w:rPr>
          <w:u w:val="single"/>
        </w:rPr>
        <w:t xml:space="preserve">If a participant is removed from the 24/7 sobriety program, the court shall send written notice to the department of licensing within five business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310</w:t>
      </w:r>
      <w:r>
        <w:rPr/>
        <w:t xml:space="preserve"> (24/7 sobriety program pilot project) and 2013 2nd sp.s. c 35 s 24 are each repealed.</w:t>
      </w:r>
    </w:p>
    <w:p/>
    <w:p>
      <w:pPr>
        <w:jc w:val="center"/>
      </w:pPr>
      <w:r>
        <w:rPr>
          <w:b/>
        </w:rPr>
        <w:t>--- END ---</w:t>
      </w:r>
    </w:p>
    <w:sectPr>
      <w:pgNumType w:start="1"/>
      <w:footerReference xmlns:r="http://schemas.openxmlformats.org/officeDocument/2006/relationships" r:id="Rb6b807861fd049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a6c801b38440e6" /><Relationship Type="http://schemas.openxmlformats.org/officeDocument/2006/relationships/footer" Target="/word/footer.xml" Id="Rb6b807861fd0495b" /></Relationships>
</file>