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f4de15c2af4763" /></Relationships>
</file>

<file path=word/document.xml><?xml version="1.0" encoding="utf-8"?>
<w:document xmlns:w="http://schemas.openxmlformats.org/wordprocessingml/2006/main">
  <w:body>
    <w:p>
      <w:r>
        <w:t>S-3717.1</w:t>
      </w:r>
    </w:p>
    <w:p>
      <w:pPr>
        <w:jc w:val="center"/>
      </w:pPr>
      <w:r>
        <w:t>_______________________________________________</w:t>
      </w:r>
    </w:p>
    <w:p/>
    <w:p>
      <w:pPr>
        <w:jc w:val="center"/>
      </w:pPr>
      <w:r>
        <w:rPr>
          <w:b/>
        </w:rPr>
        <w:t>SENATE BILL 6186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Dammeier, Padden, Braun, and Baumgartner</w:t>
      </w:r>
    </w:p>
    <w:p/>
    <w:p>
      <w:r>
        <w:rPr>
          <w:t xml:space="preserve">Prefiled 01/08/16.</w:t>
        </w:rPr>
      </w:r>
      <w:r>
        <w:rPr>
          <w:t xml:space="preserve">Read first time 01/11/16.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 restrictions; amending RCW 43.135.031; and repealing RCW 43.135.055.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031</w:t>
      </w:r>
      <w:r>
        <w:rPr/>
        <w:t xml:space="preserve"> and 2016 c 1 s 4 (Initiative Measure No. 1366) are each amended to read as follows:</w:t>
      </w:r>
    </w:p>
    <w:p>
      <w:pPr>
        <w:spacing w:before="0" w:after="0" w:line="408" w:lineRule="exact"/>
        <w:ind w:left="0" w:right="0" w:firstLine="576"/>
        <w:jc w:val="left"/>
      </w:pPr>
      <w:r>
        <w:rPr/>
        <w:t xml:space="preserve">(1) For any bill introduced in either the house of representatives or the senate that raises taxes as defined by RCW 43.135.033 </w:t>
      </w:r>
      <w:r>
        <w:t>((</w:t>
      </w:r>
      <w:r>
        <w:rPr>
          <w:strike/>
        </w:rPr>
        <w:t xml:space="preserve">or increases fees</w:t>
      </w:r>
      <w:r>
        <w:t>))</w:t>
      </w:r>
      <w:r>
        <w:rPr/>
        <w:t xml:space="preserve">, the office of financial management must expeditiously determine its cost to the taxpayers in its first ten years of imposition, must promptly and without delay report the results of its analysis by public press release via email to each member of the house of representatives, each member of the senate, the news media, and the public, and must post and maintain these releases on its web site. Any ten</w:t>
      </w:r>
      <w:r>
        <w:rPr/>
        <w:noBreakHyphen/>
      </w:r>
      <w:r>
        <w:rPr/>
        <w:t xml:space="preserve">year cost projection must include a year</w:t>
      </w:r>
      <w:r>
        <w:rPr/>
        <w:noBreakHyphen/>
      </w:r>
      <w:r>
        <w:rPr/>
        <w:t xml:space="preserve">by</w:t>
      </w:r>
      <w:r>
        <w:rPr/>
        <w:noBreakHyphen/>
      </w:r>
      <w:r>
        <w:rPr/>
        <w:t xml:space="preserve">year breakdown. For any bill containing more than one revenue source, a ten</w:t>
      </w:r>
      <w:r>
        <w:rPr/>
        <w:noBreakHyphen/>
      </w:r>
      <w:r>
        <w:rPr/>
        <w:t xml:space="preserve">year cost projection for each revenue source will be included along with the bill's total ten</w:t>
      </w:r>
      <w:r>
        <w:rPr/>
        <w:noBreakHyphen/>
      </w:r>
      <w:r>
        <w:rPr/>
        <w:t xml:space="preserve">year cost projection. The press release shall include the names of the legislators, and their contact information, who are sponsors and cosponsors of the bill so they can provide information to, and answer questions from, the public.</w:t>
      </w:r>
    </w:p>
    <w:p>
      <w:pPr>
        <w:spacing w:before="0" w:after="0" w:line="408" w:lineRule="exact"/>
        <w:ind w:left="0" w:right="0" w:firstLine="576"/>
        <w:jc w:val="left"/>
      </w:pPr>
      <w:r>
        <w:rPr/>
        <w:t xml:space="preserve">(2) Any time any legislative committee schedules a public hearing on a bill that raises taxes as defined by RCW 43.135.033 or increases fees, the office of financial management must promptly and without delay report the results of its most up</w:t>
      </w:r>
      <w:r>
        <w:rPr/>
        <w:noBreakHyphen/>
      </w:r>
      <w:r>
        <w:rPr/>
        <w:t xml:space="preserve">to</w:t>
      </w:r>
      <w:r>
        <w:rPr/>
        <w:noBreakHyphen/>
      </w:r>
      <w:r>
        <w:rPr/>
        <w:t xml:space="preserve">date analysis of the bill required by subsection (1) of this section and the date, time, and location of the hearing by public press release via email to each member of the house of representatives, each member of the senate, the news media, and the public, and must post and maintain these releases on its web site. The press release required by this subsection must include all the information required by subsection (1) of this section and the names of the legislators, and their contact information, who are members of the legislative committee conducting the hearing so they can provide information to, and answer questions from, the public.</w:t>
      </w:r>
    </w:p>
    <w:p>
      <w:pPr>
        <w:spacing w:before="0" w:after="0" w:line="408" w:lineRule="exact"/>
        <w:ind w:left="0" w:right="0" w:firstLine="576"/>
        <w:jc w:val="left"/>
      </w:pPr>
      <w:r>
        <w:rPr/>
        <w:t xml:space="preserve">(3) Each time a bill that raises taxes as defined by RCW 43.135.033 </w:t>
      </w:r>
      <w:r>
        <w:t>((</w:t>
      </w:r>
      <w:r>
        <w:rPr>
          <w:strike/>
        </w:rPr>
        <w:t xml:space="preserve">or increases fees</w:t>
      </w:r>
      <w:r>
        <w:t>))</w:t>
      </w:r>
      <w:r>
        <w:rPr/>
        <w:t xml:space="preserve"> is approved by any legislative committee or by at least a simple majority in either the house of representatives or the senate, the office of financial management must expeditiously reexamine and redetermine its ten</w:t>
      </w:r>
      <w:r>
        <w:rPr/>
        <w:noBreakHyphen/>
      </w:r>
      <w:r>
        <w:rPr/>
        <w:t xml:space="preserve">year cost projection due to amendment or other changes during the legislative process, must promptly and without delay report the results of its most up</w:t>
      </w:r>
      <w:r>
        <w:rPr/>
        <w:noBreakHyphen/>
      </w:r>
      <w:r>
        <w:rPr/>
        <w:t xml:space="preserve">to</w:t>
      </w:r>
      <w:r>
        <w:rPr/>
        <w:noBreakHyphen/>
      </w:r>
      <w:r>
        <w:rPr/>
        <w:t xml:space="preserve">date analysis by public press release via email to each member of the house of representatives, each member of the senate, the news media, and the public, and must post and maintain these releases on its web site. Any ten</w:t>
      </w:r>
      <w:r>
        <w:rPr/>
        <w:noBreakHyphen/>
      </w:r>
      <w:r>
        <w:rPr/>
        <w:t xml:space="preserve">year cost projection must include a year</w:t>
      </w:r>
      <w:r>
        <w:rPr/>
        <w:noBreakHyphen/>
      </w:r>
      <w:r>
        <w:rPr/>
        <w:t xml:space="preserve">by</w:t>
      </w:r>
      <w:r>
        <w:rPr/>
        <w:noBreakHyphen/>
      </w:r>
      <w:r>
        <w:rPr/>
        <w:t xml:space="preserve">year breakdown. For any bill containing more than one revenue source, a ten</w:t>
      </w:r>
      <w:r>
        <w:rPr/>
        <w:noBreakHyphen/>
      </w:r>
      <w:r>
        <w:rPr/>
        <w:t xml:space="preserve">year cost projection for each revenue source will be included along with the bill's total ten</w:t>
      </w:r>
      <w:r>
        <w:rPr/>
        <w:noBreakHyphen/>
      </w:r>
      <w:r>
        <w:rPr/>
        <w:t xml:space="preserve">year cost projection. The press release shall include the names of the legislators, and their contact information, and how they voted on the bill so they can provide information to, and answer questions from, the public.</w:t>
      </w:r>
    </w:p>
    <w:p>
      <w:pPr>
        <w:spacing w:before="0" w:after="0" w:line="408" w:lineRule="exact"/>
        <w:ind w:left="0" w:right="0" w:firstLine="576"/>
        <w:jc w:val="left"/>
      </w:pPr>
      <w:r>
        <w:rPr/>
        <w:t xml:space="preserve">(4) For the purposes of this section, "names of legislators, and their contact information" includes each legislator's position (senator or representative), first name, last name, party affiliation (for example, Democrat or Republican), city or town they live in, office phone number, and office email address.</w:t>
      </w:r>
    </w:p>
    <w:p>
      <w:pPr>
        <w:spacing w:before="0" w:after="0" w:line="408" w:lineRule="exact"/>
        <w:ind w:left="0" w:right="0" w:firstLine="576"/>
        <w:jc w:val="left"/>
      </w:pPr>
      <w:r>
        <w:rPr/>
        <w:t xml:space="preserve">(5) For the purposes of this section, "news media" means any member of the press or media organization, including newspapers, radio, and television, that signs up with the office of financial management to receive the public press releases by email.</w:t>
      </w:r>
    </w:p>
    <w:p>
      <w:pPr>
        <w:spacing w:before="0" w:after="0" w:line="408" w:lineRule="exact"/>
        <w:ind w:left="0" w:right="0" w:firstLine="576"/>
        <w:jc w:val="left"/>
      </w:pPr>
      <w:r>
        <w:rPr/>
        <w:t xml:space="preserve">(6) For the purposes of this section, "the public" means any person, group, or organization that signs up with the office of financial management to receive the public press releases by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055</w:t>
      </w:r>
      <w:r>
        <w:rPr/>
        <w:t xml:space="preserve"> (Fee restrictions</w:t>
      </w:r>
      <w:r>
        <w:rPr>
          <w:rFonts w:ascii="Times New Roman" w:hAnsi="Times New Roman"/>
        </w:rPr>
        <w:t xml:space="preserve">—</w:t>
      </w:r>
      <w:r>
        <w:rPr/>
        <w:t xml:space="preserve">Exception) and 2013 c 1 s 4, 2011 c 1 s 5, 2008 c 1 s 14, 2001 c 314 s 19, 1997 c 303 s 2, &amp; 1994 c 2 s 8 are each repealed.</w:t>
      </w:r>
    </w:p>
    <w:p/>
    <w:p>
      <w:pPr>
        <w:jc w:val="center"/>
      </w:pPr>
      <w:r>
        <w:rPr>
          <w:b/>
        </w:rPr>
        <w:t>--- END ---</w:t>
      </w:r>
    </w:p>
    <w:sectPr>
      <w:pgNumType w:start="1"/>
      <w:footerReference xmlns:r="http://schemas.openxmlformats.org/officeDocument/2006/relationships" r:id="Rd3e3bcfa23e445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51fc2f7b4c4fac" /><Relationship Type="http://schemas.openxmlformats.org/officeDocument/2006/relationships/footer" Target="/word/footer.xml" Id="Rd3e3bcfa23e44592" /></Relationships>
</file>