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ab54a100d42a3" /></Relationships>
</file>

<file path=word/document.xml><?xml version="1.0" encoding="utf-8"?>
<w:document xmlns:w="http://schemas.openxmlformats.org/wordprocessingml/2006/main">
  <w:body>
    <w:p>
      <w:r>
        <w:t>S-3956.1</w:t>
      </w:r>
    </w:p>
    <w:p>
      <w:pPr>
        <w:jc w:val="center"/>
      </w:pPr>
      <w:r>
        <w:t>_______________________________________________</w:t>
      </w:r>
    </w:p>
    <w:p/>
    <w:p>
      <w:pPr>
        <w:jc w:val="center"/>
      </w:pPr>
      <w:r>
        <w:rPr>
          <w:b/>
        </w:rPr>
        <w:t>SUBSTITUTE SENATE BILL 6177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Rivers)</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marijuana research license; and amending RCW 69.50.372, 43.350.030,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2015 2nd sp.s. c 4 s 1501 are each amended to read as follows:</w:t>
      </w:r>
    </w:p>
    <w:p>
      <w:pPr>
        <w:spacing w:before="0" w:after="0" w:line="408" w:lineRule="exact"/>
        <w:ind w:left="0" w:right="0" w:firstLine="576"/>
        <w:jc w:val="left"/>
      </w:pPr>
      <w:r>
        <w:rPr/>
        <w:t xml:space="preserve">(1) </w:t>
      </w:r>
      <w:r>
        <w:t>((</w:t>
      </w:r>
      <w:r>
        <w:rPr>
          <w:strike/>
        </w:rPr>
        <w:t xml:space="preserve">There shall be</w:t>
      </w:r>
      <w:r>
        <w:t>))</w:t>
      </w:r>
      <w:r>
        <w:rPr/>
        <w:t xml:space="preserve"> </w:t>
      </w:r>
      <w:r>
        <w:rPr>
          <w:u w:val="single"/>
        </w:rPr>
        <w:t xml:space="preserve">A</w:t>
      </w:r>
      <w:r>
        <w:rPr/>
        <w:t xml:space="preserve"> marijuana research license </w:t>
      </w:r>
      <w:r>
        <w:rPr>
          <w:u w:val="single"/>
        </w:rPr>
        <w:t xml:space="preserve">is established</w:t>
      </w:r>
      <w:r>
        <w:rPr/>
        <w:t xml:space="preserve">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w:t>
      </w:r>
      <w:r>
        <w:t>((</w:t>
      </w:r>
      <w:r>
        <w:rPr>
          <w:strike/>
        </w:rPr>
        <w:t xml:space="preserve">life sciences discovery fund authority</w:t>
      </w:r>
      <w:r>
        <w:t>))</w:t>
      </w:r>
      <w:r>
        <w:rPr/>
        <w:t xml:space="preserve"> </w:t>
      </w:r>
      <w:r>
        <w:rPr>
          <w:u w:val="single"/>
        </w:rPr>
        <w:t xml:space="preserve">liquor and cannabis board's designated scientific reviewer</w:t>
      </w:r>
      <w:r>
        <w:rPr/>
        <w:t xml:space="preserve"> a description of the research that is intended to be conducted. The </w:t>
      </w:r>
      <w:r>
        <w:t>((</w:t>
      </w:r>
      <w:r>
        <w:rPr>
          <w:strike/>
        </w:rPr>
        <w:t xml:space="preserve">life sciences discovery fund authority must</w:t>
      </w:r>
      <w:r>
        <w:t>))</w:t>
      </w:r>
      <w:r>
        <w:rPr/>
        <w:t xml:space="preserve"> </w:t>
      </w:r>
      <w:r>
        <w:rPr>
          <w:u w:val="single"/>
        </w:rPr>
        <w:t xml:space="preserve">liquor and cannabis board must select a scientific reviewer to</w:t>
      </w:r>
      <w:r>
        <w:rPr/>
        <w:t xml:space="preserve"> review </w:t>
      </w:r>
      <w:r>
        <w:t>((</w:t>
      </w:r>
      <w:r>
        <w:rPr>
          <w:strike/>
        </w:rPr>
        <w:t xml:space="preserve">the</w:t>
      </w:r>
      <w:r>
        <w:t>))</w:t>
      </w:r>
      <w:r>
        <w:rPr/>
        <w:t xml:space="preserve"> </w:t>
      </w:r>
      <w:r>
        <w:rPr>
          <w:u w:val="single"/>
        </w:rPr>
        <w:t xml:space="preserve">an applicant's research</w:t>
      </w:r>
      <w:r>
        <w:rPr/>
        <w:t xml:space="preserve"> project and determine that it meets the requirements of subsection (1) of this section</w:t>
      </w:r>
      <w:r>
        <w:rPr>
          <w:u w:val="single"/>
        </w:rPr>
        <w:t xml:space="preserve">, as well as assess the following:</w:t>
      </w:r>
    </w:p>
    <w:p>
      <w:pPr>
        <w:spacing w:before="0" w:after="0" w:line="408" w:lineRule="exact"/>
        <w:ind w:left="0" w:right="0" w:firstLine="576"/>
        <w:jc w:val="left"/>
      </w:pPr>
      <w:r>
        <w:rPr>
          <w:u w:val="single"/>
        </w:rPr>
        <w:t xml:space="preserve">(a) Project quality, study design, value, or impact;</w:t>
      </w:r>
    </w:p>
    <w:p>
      <w:pPr>
        <w:spacing w:before="0" w:after="0" w:line="408" w:lineRule="exact"/>
        <w:ind w:left="0" w:right="0" w:firstLine="576"/>
        <w:jc w:val="left"/>
      </w:pPr>
      <w:r>
        <w:rPr>
          <w:u w:val="single"/>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u w:val="single"/>
        </w:rPr>
        <w:t xml:space="preserve">(c) Whether the amount of marijuana to be grown by the applicant is consistent with the project's scope and goals</w:t>
      </w:r>
      <w:r>
        <w:rPr/>
        <w:t xml:space="preserve">.</w:t>
      </w:r>
    </w:p>
    <w:p>
      <w:pPr>
        <w:spacing w:before="0" w:after="0" w:line="408" w:lineRule="exact"/>
        <w:ind w:left="0" w:right="0" w:firstLine="576"/>
        <w:jc w:val="left"/>
      </w:pPr>
      <w:r>
        <w:rPr/>
        <w:t xml:space="preserve">If the </w:t>
      </w:r>
      <w:r>
        <w:t>((</w:t>
      </w:r>
      <w:r>
        <w:rPr>
          <w:strike/>
        </w:rPr>
        <w:t xml:space="preserve">life sciences discovery fund authority</w:t>
      </w:r>
      <w:r>
        <w:t>))</w:t>
      </w:r>
      <w:r>
        <w:rPr/>
        <w:t xml:space="preserve"> </w:t>
      </w:r>
      <w:r>
        <w:rPr>
          <w:u w:val="single"/>
        </w:rPr>
        <w:t xml:space="preserve">scientific reviewer</w:t>
      </w:r>
      <w:r>
        <w:rPr/>
        <w:t xml:space="preserve">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w:t>
      </w:r>
      <w:r>
        <w:t>((</w:t>
      </w:r>
      <w:r>
        <w:rPr>
          <w:strike/>
        </w:rPr>
        <w:t xml:space="preserve">state</w:t>
      </w:r>
      <w:r>
        <w:t>))</w:t>
      </w:r>
      <w:r>
        <w:rPr/>
        <w:t xml:space="preserv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w:t>
      </w:r>
      <w:r>
        <w:t>((</w:t>
      </w:r>
      <w:r>
        <w:rPr>
          <w:strike/>
        </w:rPr>
        <w:t xml:space="preserve">life sciences discovery fund authority</w:t>
      </w:r>
      <w:r>
        <w:t>))</w:t>
      </w:r>
      <w:r>
        <w:rPr/>
        <w:t xml:space="preserve"> </w:t>
      </w:r>
      <w:r>
        <w:rPr>
          <w:u w:val="single"/>
        </w:rPr>
        <w:t xml:space="preserve">scientific reviewer</w:t>
      </w:r>
      <w:r>
        <w:rPr/>
        <w:t xml:space="preserve"> and meet the requirements of subsection (1) of this section.</w:t>
      </w:r>
    </w:p>
    <w:p>
      <w:pPr>
        <w:spacing w:before="0" w:after="0" w:line="408" w:lineRule="exact"/>
        <w:ind w:left="0" w:right="0" w:firstLine="576"/>
        <w:jc w:val="left"/>
      </w:pPr>
      <w:r>
        <w:rPr/>
        <w:t xml:space="preserve">(5) In establishing a marijuana research license, the </w:t>
      </w:r>
      <w:r>
        <w:t>((</w:t>
      </w:r>
      <w:r>
        <w:rPr>
          <w:strike/>
        </w:rPr>
        <w:t xml:space="preserve">state</w:t>
      </w:r>
      <w:r>
        <w:t>))</w:t>
      </w:r>
      <w:r>
        <w:rPr/>
        <w:t xml:space="preserv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w:t>
      </w:r>
      <w:r>
        <w:t>((</w:t>
      </w:r>
      <w:r>
        <w:rPr>
          <w:strike/>
        </w:rPr>
        <w:t xml:space="preserve">state</w:t>
      </w:r>
      <w:r>
        <w:t>))</w:t>
      </w:r>
      <w:r>
        <w:rPr/>
        <w:t xml:space="preserv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w:t>
      </w:r>
      <w:r>
        <w:t>((</w:t>
      </w:r>
      <w:r>
        <w:rPr>
          <w:strike/>
        </w:rPr>
        <w:t xml:space="preserve">Fifty percent of the application fee, the issuance fee, and the renewal fee must be deposited to the life sciences discovery fund under RCW 43.350.070, or, if that fund ceases to exist, to the general fund.</w:t>
      </w:r>
      <w:r>
        <w:t>))</w:t>
      </w:r>
      <w:r>
        <w:rPr/>
        <w:t xml:space="preserve"> </w:t>
      </w:r>
      <w:r>
        <w:rPr>
          <w:u w:val="single"/>
        </w:rPr>
        <w:t xml:space="preserve">The applicant must pay the cost of the review process directly to the scientific reviewer as designated by the liquor and cannabis board.</w:t>
      </w:r>
    </w:p>
    <w:p>
      <w:pPr>
        <w:spacing w:before="0" w:after="0" w:line="408" w:lineRule="exact"/>
        <w:ind w:left="0" w:right="0" w:firstLine="576"/>
        <w:jc w:val="left"/>
      </w:pPr>
      <w:r>
        <w:rPr>
          <w:u w:val="single"/>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u w:val="single"/>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2015 2nd sp.s. c 4 s 1503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must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rPr>
          <w:u w:val="single"/>
        </w:rPr>
        <w:t xml:space="preserve">and</w:t>
      </w:r>
    </w:p>
    <w:p>
      <w:pPr>
        <w:spacing w:before="0" w:after="0" w:line="408" w:lineRule="exact"/>
        <w:ind w:left="0" w:right="0" w:firstLine="576"/>
        <w:jc w:val="left"/>
      </w:pPr>
      <w:r>
        <w:rPr/>
        <w:t xml:space="preserve">(7) </w:t>
      </w:r>
      <w:r>
        <w:t>((</w:t>
      </w:r>
      <w:r>
        <w:rPr>
          <w:strike/>
        </w:rPr>
        <w:t xml:space="preserve">Review and approve or disapprove marijuana research license applications under RCW 69.50.372;</w:t>
      </w:r>
    </w:p>
    <w:p>
      <w:pPr>
        <w:spacing w:before="0" w:after="0" w:line="408" w:lineRule="exact"/>
        <w:ind w:left="0" w:right="0" w:firstLine="576"/>
        <w:jc w:val="left"/>
      </w:pPr>
      <w:r>
        <w:rPr>
          <w:strike/>
        </w:rPr>
        <w:t xml:space="preserve">(8) Review any reports made by marijuana research licensees under state liquor and cannabis board rule and provide the state liquor and cannabis board with its determination on whether the research project continues to meet research qualifications under RCW 69.50.372(1); and</w:t>
      </w:r>
    </w:p>
    <w:p>
      <w:pPr>
        <w:spacing w:before="0" w:after="0" w:line="408" w:lineRule="exact"/>
        <w:ind w:left="0" w:right="0" w:firstLine="576"/>
        <w:jc w:val="left"/>
      </w:pPr>
      <w:r>
        <w:rPr>
          <w:strike/>
        </w:rPr>
        <w:t xml:space="preserve">(9)</w:t>
      </w:r>
      <w:r>
        <w:t>))</w:t>
      </w:r>
      <w:r>
        <w:rPr/>
        <w:t xml:space="preserve"> Adopt policies and procedures to facilitate the orderly process of grant application, review, and reward.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t xml:space="preserve">.</w:t>
      </w:r>
    </w:p>
    <w:p/>
    <w:p>
      <w:pPr>
        <w:jc w:val="center"/>
      </w:pPr>
      <w:r>
        <w:rPr>
          <w:b/>
        </w:rPr>
        <w:t>--- END ---</w:t>
      </w:r>
    </w:p>
    <w:sectPr>
      <w:pgNumType w:start="1"/>
      <w:footerReference xmlns:r="http://schemas.openxmlformats.org/officeDocument/2006/relationships" r:id="R884262f2861b41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24262ff4f44fc" /><Relationship Type="http://schemas.openxmlformats.org/officeDocument/2006/relationships/footer" Target="/word/footer.xml" Id="R884262f2861b415e" /></Relationships>
</file>