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434dc2791a451c" /></Relationships>
</file>

<file path=word/document.xml><?xml version="1.0" encoding="utf-8"?>
<w:document xmlns:w="http://schemas.openxmlformats.org/wordprocessingml/2006/main">
  <w:body>
    <w:p>
      <w:r>
        <w:t>S-3508.3</w:t>
      </w:r>
    </w:p>
    <w:p>
      <w:pPr>
        <w:jc w:val="center"/>
      </w:pPr>
      <w:r>
        <w:t>_______________________________________________</w:t>
      </w:r>
    </w:p>
    <w:p/>
    <w:p>
      <w:pPr>
        <w:jc w:val="center"/>
      </w:pPr>
      <w:r>
        <w:rPr>
          <w:b/>
        </w:rPr>
        <w:t>SENATE BILL 6160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Frockt, Fain, Hobbs, Nelson, Rolfes, Conway, and Becker</w:t>
      </w:r>
    </w:p>
    <w:p/>
    <w:p>
      <w:r>
        <w:rPr>
          <w:t xml:space="preserve">Prefiled 12/22/15.</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manufacture, sale, distribution, and installation of motor vehicle air bags; amending RCW 46.37.640, 46.37.650, 46.37.660, 46.63.020,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640</w:t>
      </w:r>
      <w:r>
        <w:rPr/>
        <w:t xml:space="preserve"> and 2003 c 33 s 1 are each amended to read as follows:</w:t>
      </w:r>
    </w:p>
    <w:p>
      <w:pPr>
        <w:spacing w:before="0" w:after="0" w:line="408" w:lineRule="exact"/>
        <w:ind w:left="0" w:right="0" w:firstLine="576"/>
        <w:jc w:val="left"/>
      </w:pPr>
      <w:r>
        <w:rPr/>
        <w:t xml:space="preserve">(1) "Air bag" means an inflatable restraint system or portion of an inflatable restraint system </w:t>
      </w:r>
      <w:r>
        <w:t>((</w:t>
      </w:r>
      <w:r>
        <w:rPr>
          <w:strike/>
        </w:rPr>
        <w:t xml:space="preserve">installed in a motor vehicle</w:t>
      </w:r>
      <w:r>
        <w:t>))</w:t>
      </w:r>
      <w:r>
        <w:rPr/>
        <w:t xml:space="preserve"> </w:t>
      </w:r>
      <w:r>
        <w:rPr>
          <w:u w:val="single"/>
        </w:rPr>
        <w:t xml:space="preserve">including, but not limited to, the cover, sensors, controllers, inflators, and wiring that (a) operates in the event of a crash and (b) is designed in accordance with federal motor vehicle safety standards for the specific make, model, and year of the motor vehicle in which it is or will be installed</w:t>
      </w:r>
      <w:r>
        <w:rPr/>
        <w:t xml:space="preserve">.</w:t>
      </w:r>
    </w:p>
    <w:p>
      <w:pPr>
        <w:spacing w:before="0" w:after="0" w:line="408" w:lineRule="exact"/>
        <w:ind w:left="0" w:right="0" w:firstLine="576"/>
        <w:jc w:val="left"/>
      </w:pPr>
      <w:r>
        <w:rPr/>
        <w:t xml:space="preserve">(2) "Previously deployed air bag" means an inflatable restraint system or portion of the system that has been activated or inflated as a result of a collision or other incident involving the vehicle.</w:t>
      </w:r>
    </w:p>
    <w:p>
      <w:pPr>
        <w:spacing w:before="0" w:after="0" w:line="408" w:lineRule="exact"/>
        <w:ind w:left="0" w:right="0" w:firstLine="576"/>
        <w:jc w:val="left"/>
      </w:pPr>
      <w:r>
        <w:rPr/>
        <w:t xml:space="preserve">(3) "Nondeployed salvage air bag" means an inflatable restraint system that has not been previously activated or inflated as a result of a collision or other incident involving the vehicle.</w:t>
      </w:r>
    </w:p>
    <w:p>
      <w:pPr>
        <w:spacing w:before="0" w:after="0" w:line="408" w:lineRule="exact"/>
        <w:ind w:left="0" w:right="0" w:firstLine="576"/>
        <w:jc w:val="left"/>
      </w:pPr>
      <w:r>
        <w:rPr>
          <w:u w:val="single"/>
        </w:rPr>
        <w:t xml:space="preserve">(4) "Counterfeit air bag" means a replacement motor vehicle inflatable occupant restraint system, including all component parts including, but not limited to, the cover, sensors, controllers, inflators, and wiring, displaying a mark identical or similar to the genuine mark of a motor vehicle manufacturer without authorization from the manufacturer.</w:t>
      </w:r>
    </w:p>
    <w:p>
      <w:pPr>
        <w:spacing w:before="0" w:after="0" w:line="408" w:lineRule="exact"/>
        <w:ind w:left="0" w:right="0" w:firstLine="576"/>
        <w:jc w:val="left"/>
      </w:pPr>
      <w:r>
        <w:rPr>
          <w:u w:val="single"/>
        </w:rPr>
        <w:t xml:space="preserve">(5) "Nonfunctional air bag" means a replacement motor vehicle inflatable occupant restraint system, including all component parts including, but not limited to, the cover, sensors, controllers, inflators, and wiring, which: (a) Was previously deployed or damaged; (b) has an electric fault that is detected by the vehicle air bag diagnostic system after the installation procedure is completed; or (c) includes any part or object including, but not limited to, a counterfeit or repaired air bag cover, installed in a motor vehicle to mislead the owner or operator of the motor vehicle into believing that a functional air bag has been installed.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650</w:t>
      </w:r>
      <w:r>
        <w:rPr/>
        <w:t xml:space="preserve"> and 2011 c 96 s 33 are each amended to read as follows:</w:t>
      </w:r>
    </w:p>
    <w:p>
      <w:pPr>
        <w:spacing w:before="0" w:after="0" w:line="408" w:lineRule="exact"/>
        <w:ind w:left="0" w:right="0" w:firstLine="576"/>
        <w:jc w:val="left"/>
      </w:pPr>
      <w:r>
        <w:rPr/>
        <w:t xml:space="preserve">(1) A person is guilty of a </w:t>
      </w:r>
      <w:r>
        <w:t>((</w:t>
      </w:r>
      <w:r>
        <w:rPr>
          <w:strike/>
        </w:rPr>
        <w:t xml:space="preserve">gross misdemeanor</w:t>
      </w:r>
      <w:r>
        <w:t>))</w:t>
      </w:r>
      <w:r>
        <w:rPr/>
        <w:t xml:space="preserve"> </w:t>
      </w:r>
      <w:r>
        <w:rPr>
          <w:u w:val="single"/>
        </w:rPr>
        <w:t xml:space="preserve">class C felony</w:t>
      </w:r>
      <w:r>
        <w:rPr/>
        <w:t xml:space="preserve"> if he or she knew or reasonably should have known that </w:t>
      </w:r>
      <w:r>
        <w:t>((</w:t>
      </w:r>
      <w:r>
        <w:rPr>
          <w:strike/>
        </w:rPr>
        <w:t xml:space="preserve">an air bag</w:t>
      </w:r>
      <w:r>
        <w:t>))</w:t>
      </w:r>
      <w:r>
        <w:rPr/>
        <w:t xml:space="preserve"> </w:t>
      </w:r>
      <w:r>
        <w:rPr>
          <w:u w:val="single"/>
        </w:rPr>
        <w:t xml:space="preserve">a device</w:t>
      </w:r>
      <w:r>
        <w:rPr/>
        <w:t xml:space="preserve"> he or she </w:t>
      </w:r>
      <w:r>
        <w:rPr>
          <w:u w:val="single"/>
        </w:rPr>
        <w:t xml:space="preserve">manufactures, imports, sells, offers for sale,</w:t>
      </w:r>
      <w:r>
        <w:rPr/>
        <w:t xml:space="preserve"> installs</w:t>
      </w:r>
      <w:r>
        <w:rPr>
          <w:u w:val="single"/>
        </w:rPr>
        <w:t xml:space="preserve">,</w:t>
      </w:r>
      <w:r>
        <w:rPr/>
        <w:t xml:space="preserve"> or reinstalls in a vehicle for compensation, or distributes as an auto part, </w:t>
      </w:r>
      <w:r>
        <w:rPr>
          <w:u w:val="single"/>
        </w:rPr>
        <w:t xml:space="preserve">to replace a motor vehicle air bag: (a) Is a counterfeit air bag, (b) is a nonfunctional air bag, (c)</w:t>
      </w:r>
      <w:r>
        <w:rPr/>
        <w:t xml:space="preserve"> is a previously deployed </w:t>
      </w:r>
      <w:r>
        <w:rPr>
          <w:u w:val="single"/>
        </w:rPr>
        <w:t xml:space="preserve">or damaged</w:t>
      </w:r>
      <w:r>
        <w:rPr/>
        <w:t xml:space="preserve"> air bag that is part of an inflatable restraint system</w:t>
      </w:r>
      <w:r>
        <w:rPr>
          <w:u w:val="single"/>
        </w:rPr>
        <w:t xml:space="preserve">, or (d) otherwise does not meet all applicable federal safety standards for an air bag</w:t>
      </w:r>
      <w:r>
        <w:rPr/>
        <w:t xml:space="preserve">.</w:t>
      </w:r>
    </w:p>
    <w:p>
      <w:pPr>
        <w:spacing w:before="0" w:after="0" w:line="408" w:lineRule="exact"/>
        <w:ind w:left="0" w:right="0" w:firstLine="576"/>
        <w:jc w:val="left"/>
      </w:pPr>
      <w:r>
        <w:rPr/>
        <w:t xml:space="preserve">(2) A person found guilty under subsection (1) of this section </w:t>
      </w:r>
      <w:r>
        <w:t>((</w:t>
      </w:r>
      <w:r>
        <w:rPr>
          <w:strike/>
        </w:rPr>
        <w:t xml:space="preserve">shall</w:t>
      </w:r>
      <w:r>
        <w:t>))</w:t>
      </w:r>
      <w:r>
        <w:rPr/>
        <w:t xml:space="preserve"> </w:t>
      </w:r>
      <w:r>
        <w:rPr>
          <w:u w:val="single"/>
        </w:rPr>
        <w:t xml:space="preserve">must</w:t>
      </w:r>
      <w:r>
        <w:rPr/>
        <w:t xml:space="preserve"> be punished by a fine of not more than </w:t>
      </w:r>
      <w:r>
        <w:t>((</w:t>
      </w:r>
      <w:r>
        <w:rPr>
          <w:strike/>
        </w:rPr>
        <w:t xml:space="preserve">five</w:t>
      </w:r>
      <w:r>
        <w:t>))</w:t>
      </w:r>
      <w:r>
        <w:rPr/>
        <w:t xml:space="preserve"> </w:t>
      </w:r>
      <w:r>
        <w:rPr>
          <w:u w:val="single"/>
        </w:rPr>
        <w:t xml:space="preserve">ten</w:t>
      </w:r>
      <w:r>
        <w:rPr/>
        <w:t xml:space="preserve"> thousand dollars or by confinement in the county jail for </w:t>
      </w:r>
      <w:r>
        <w:t>((</w:t>
      </w:r>
      <w:r>
        <w:rPr>
          <w:strike/>
        </w:rPr>
        <w:t xml:space="preserve">up to three hundred sixty-four days</w:t>
      </w:r>
      <w:r>
        <w:t>))</w:t>
      </w:r>
      <w:r>
        <w:rPr/>
        <w:t xml:space="preserve"> </w:t>
      </w:r>
      <w:r>
        <w:rPr>
          <w:u w:val="single"/>
        </w:rPr>
        <w:t xml:space="preserve">not more than five years</w:t>
      </w:r>
      <w:r>
        <w:rPr/>
        <w:t xml:space="preserv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660</w:t>
      </w:r>
      <w:r>
        <w:rPr/>
        <w:t xml:space="preserve"> and 2003 c 33 s 3 are each amended to read as follows:</w:t>
      </w:r>
    </w:p>
    <w:p>
      <w:pPr>
        <w:spacing w:before="0" w:after="0" w:line="408" w:lineRule="exact"/>
        <w:ind w:left="0" w:right="0" w:firstLine="576"/>
        <w:jc w:val="left"/>
      </w:pPr>
      <w:r>
        <w:rPr>
          <w:u w:val="single"/>
        </w:rPr>
        <w:t xml:space="preserve">(1)</w:t>
      </w:r>
      <w:r>
        <w:rPr/>
        <w:t xml:space="preserve"> Whenever an air bag that is part of a previously deployed inflatable restraint system is replaced by either a new air bag that is part of an inflatable restraint system or a nondeployed salvage air bag that is part of an inflatable restraint system, the air bag must conform to the original equipment manufacturer requirements and the installer must verify that the self-diagnostic system for the inflatable restraint system indicates that the entire inflatable restraint system is operating properly.</w:t>
      </w:r>
    </w:p>
    <w:p>
      <w:pPr>
        <w:spacing w:before="0" w:after="0" w:line="408" w:lineRule="exact"/>
        <w:ind w:left="0" w:right="0" w:firstLine="576"/>
        <w:jc w:val="left"/>
      </w:pPr>
      <w:r>
        <w:rPr>
          <w:u w:val="single"/>
        </w:rPr>
        <w:t xml:space="preserve">(2) A person is guilty of a class C felony if he or she sells, installs, or reinstalls in any motor vehicle any device that causes the vehicle's diagnostic system to inaccurately indicate that the vehicle is equipped with a functional air bag when a counterfeit air bag, a nonfunctional air bag, or no air bag is installed.</w:t>
      </w:r>
    </w:p>
    <w:p>
      <w:pPr>
        <w:spacing w:before="0" w:after="0" w:line="408" w:lineRule="exact"/>
        <w:ind w:left="0" w:right="0" w:firstLine="576"/>
        <w:jc w:val="left"/>
      </w:pPr>
      <w:r>
        <w:rPr>
          <w:u w:val="single"/>
        </w:rPr>
        <w:t xml:space="preserve">(3) A person in violation of subsection (1) of this section or found guilty under subsection (2) of this section must be punished by a fine of not more than ten thousand dollars or by confinement in the county jail for not more than five years,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w:t>
      </w:r>
      <w:r>
        <w:rPr>
          <w:u w:val="single"/>
        </w:rPr>
        <w:t xml:space="preserve">manufacture, importation,</w:t>
      </w:r>
      <w:r>
        <w:rPr/>
        <w:t xml:space="preserve"> sale, </w:t>
      </w:r>
      <w:r>
        <w:t>((</w:t>
      </w:r>
      <w:r>
        <w:rPr>
          <w:strike/>
        </w:rPr>
        <w:t xml:space="preserve">resale,</w:t>
      </w:r>
      <w:r>
        <w:t>))</w:t>
      </w:r>
      <w:r>
        <w:rPr/>
        <w:t xml:space="preserve"> distribution, or installation of a </w:t>
      </w:r>
      <w:r>
        <w:rPr>
          <w:u w:val="single"/>
        </w:rPr>
        <w:t xml:space="preserve">counterfeit air bag, nonfunctional air bag, or</w:t>
      </w:r>
      <w:r>
        <w:rPr/>
        <w:t xml:space="preserve"> previously deployed </w:t>
      </w:r>
      <w:r>
        <w:rPr>
          <w:u w:val="single"/>
        </w:rPr>
        <w:t xml:space="preserve">or damaged</w:t>
      </w:r>
      <w:r>
        <w:rPr/>
        <w:t xml:space="preserve"> air bag;</w:t>
      </w:r>
    </w:p>
    <w:p>
      <w:pPr>
        <w:spacing w:before="0" w:after="0" w:line="408" w:lineRule="exact"/>
        <w:ind w:left="0" w:right="0" w:firstLine="576"/>
        <w:jc w:val="left"/>
      </w:pPr>
      <w:r>
        <w:rPr/>
        <w:t xml:space="preserve">(27) </w:t>
      </w:r>
      <w:r>
        <w:rPr>
          <w:u w:val="single"/>
        </w:rPr>
        <w:t xml:space="preserve">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u w:val="single"/>
        </w:rPr>
        <w:t xml:space="preserve">(28)</w:t>
      </w:r>
      <w:r>
        <w:rPr/>
        <w:t xml:space="preserve"> RCW 46.37.671 through 46.37.675 relating to signal preemption devices;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RCW 46.44.180 relating to operation of mobile home pilot vehicles;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RCW 46.48.175 relating to the transportation of dangerous articles;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RCW 46.52.010 relating to duty on striking an unattended car or other property;</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RCW 46.52.020 relating to duty in case of injury to or death of a person or damage to an attended vehicle;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RCW 46.52.090 relating to reports by repairers, storage persons, and appraisers;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RCW 46.55.020 relating to engaging in the activities of a registered tow truck operator without a registration certificate;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RCW 46.55.035 relating to prohibited practices by tow truck operators;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RCW 46.55.300 relating to vehicle immobilization;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RCW 46.61.015 relating to obedience to police officers, flaggers, or firefighters;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RCW 46.61.020 relating to refusal to give information to or cooperate with an officer;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RCW 46.61.022 relating to failure to stop and give identification to an officer;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RCW 46.61.024 relating to attempting to elude pursuing police vehicles;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RCW 46.61.212(4) relating to reckless endangerment of emergency zone workers;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RCW 46.61.500 relating to reckless driving;</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RCW 46.61.502 and 46.61.504 relating to persons under the influence of intoxicating liquor or drugs;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RCW 46.61.503 relating to a person under age twenty-one driving a motor vehicle after consuming alcohol;</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RCW 46.61.520 relating to vehicular homicide by motor vehicle;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RCW 46.61.522 relating to vehicular assault;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RCW 46.61.5249 relating to first degree negligent driving;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RCW 46.61.527(4) relating to reckless endangerment of roadway workers;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RCW 46.61.530 relating to racing of vehicles on highways;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RCW 46.61.655(7) (a) and (b) relating to failure to secure a load;</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RCW 46.61.685 relating to leaving children in an unattended vehicle with the motor running;</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RCW 46.61.740 relating to theft of motor vehicle fuel;</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RCW 46.64.010 relating to unlawful cancellation of or attempt to cancel a traffic citation;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RCW 46.64.048 relating to attempting, aiding, abetting, coercing, and committing crimes;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Chapter 46.65 RCW relating to habitual traffic offenders;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RCW 46.68.010 relating to false statements made to obtain a refund;</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Chapter 46.72 RCW relating to the transportation of passengers in for hire vehicles;</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RCW 46.72A.060 relating to limousine carrier insurance;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RCW 46.72A.070 relating to operation of a limousine without a vehicle certificate;</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RCW 46.72A.080 relating to false advertising by a limousine carrier;</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Chapter 46.80 RCW relating to motor vehicle wreckers;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Chapter 46.82 RCW relating to driver's training schools;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RCW 46.87.260 relating to alteration or forgery of a cab card, letter of authority, or other temporary authority issued under chapter 46.87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Manufacture, importation, sale, distribution, or installation of a counterfeit, nonfunctional, or previously deployed or damaged air bag (RCW 46.37.650)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Sale or installation of a device that causes a vehicle's diagnostic system to inaccurately indicate that the vehicle has a functional air bag when a counterfeit air bag, nonfunctional air bag, or no air bag is installed (RCW 46.37.660)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 </w:t>
            </w:r>
            <w:r>
              <w:rPr>
                <w:rFonts w:ascii="Times New Roman" w:hAnsi="Times New Roman"/>
                <w:sz w:val="20"/>
                <w:u w:val="single"/>
              </w:rPr>
              <w:t xml:space="preserve">and 9A.56.096(5)(a)</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 </w:t>
            </w:r>
            <w:r>
              <w:rPr>
                <w:rFonts w:ascii="Times New Roman" w:hAnsi="Times New Roman"/>
                <w:sz w:val="20"/>
                <w:u w:val="single"/>
              </w:rPr>
              <w:t xml:space="preserve">and 9A.56.096(5)(b)</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9b08b22858a44f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6b90bb85942d5" /><Relationship Type="http://schemas.openxmlformats.org/officeDocument/2006/relationships/footer" Target="/word/footer.xml" Id="R9b08b22858a44fd8" /></Relationships>
</file>