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a6cc76ddf45fa" /></Relationships>
</file>

<file path=word/document.xml><?xml version="1.0" encoding="utf-8"?>
<w:document xmlns:w="http://schemas.openxmlformats.org/wordprocessingml/2006/main">
  <w:body>
    <w:p>
      <w:r>
        <w:t>S-3312.1</w:t>
      </w:r>
    </w:p>
    <w:p>
      <w:pPr>
        <w:jc w:val="center"/>
      </w:pPr>
      <w:r>
        <w:t>_______________________________________________</w:t>
      </w:r>
    </w:p>
    <w:p/>
    <w:p>
      <w:pPr>
        <w:jc w:val="center"/>
      </w:pPr>
      <w:r>
        <w:rPr>
          <w:b/>
        </w:rPr>
        <w:t>SENATE BILL 6140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Kohl-Welles, Pearson, McAuliffe, Hatfield, Warnick, Hewitt, and Roach</w:t>
      </w:r>
    </w:p>
    <w:p/>
    <w:p>
      <w:r>
        <w:rPr>
          <w:t xml:space="preserve">Read first time 06/26/15.  </w:t>
        </w:rPr>
      </w:r>
      <w:r>
        <w:rPr>
          <w:t xml:space="preserve">Referred to Committee on Natural Resources &amp; Parks.</w:t>
        </w:rPr>
      </w:r>
    </w:p>
    <w:p>
      <w:r>
        <w:br/>
      </w:r>
    </w:p>
    <w:p>
      <w:r>
        <w:fldChar w:fldCharType="begin"/>
      </w:r>
      <w:r>
        <w:instrText xml:space="default"> ADVANCE \y328 </w:instrText>
      </w:r>
      <w:r>
        <w:fldChar w:fldCharType="end"/>
      </w:r>
    </w:p>
    <w:p>
      <w:pPr>
        <w:ind w:left="0" w:right="0" w:firstLine="360"/>
        <w:jc w:val="both"/>
      </w:pPr>
      <w:r>
        <w:rPr/>
        <w:t xml:space="preserve">AN ACT Relating to the application of the discover pass requirement to motor vehicles used subject to certain agreements; and amending RCW 79A.80.020 and 79A.80.110.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2013 2nd sp.s. c 15 s 1 are each amended to read as follows:</w:t>
      </w:r>
    </w:p>
    <w:p>
      <w:pPr>
        <w:ind w:left="0" w:right="0" w:firstLine="360"/>
        <w:jc w:val="both"/>
      </w:pPr>
      <w:r>
        <w:rPr/>
        <w:t xml:space="preserve">(1) Except as otherwise provided in this chapter, a discover pass is required for any motor vehicle to:</w:t>
      </w:r>
    </w:p>
    <w:p>
      <w:pPr>
        <w:ind w:left="0" w:right="0" w:firstLine="360"/>
        <w:jc w:val="both"/>
      </w:pPr>
      <w:r>
        <w:rPr/>
        <w:t xml:space="preserve">(a) Park at any recreation site or lands; or</w:t>
      </w:r>
    </w:p>
    <w:p>
      <w:pPr>
        <w:ind w:left="0" w:right="0" w:firstLine="360"/>
        <w:jc w:val="both"/>
      </w:pPr>
      <w:r>
        <w:rPr/>
        <w:t xml:space="preserve">(b) Operate on any recreation site or lands.</w:t>
      </w:r>
    </w:p>
    <w:p>
      <w:pPr>
        <w:ind w:left="0" w:right="0" w:firstLine="360"/>
        <w:jc w:val="both"/>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ind w:left="0" w:right="0" w:firstLine="360"/>
        <w:jc w:val="both"/>
      </w:pPr>
      <w:r>
        <w:rPr/>
        <w:t xml:space="preserve">(3) A discover pass is valid for one year beginning from the date that the discover pass is marked for activation. The activation date may differ from the purchase date pursuant to any policies developed by the agencies.</w:t>
      </w:r>
    </w:p>
    <w:p>
      <w:pPr>
        <w:ind w:left="0" w:right="0" w:firstLine="360"/>
        <w:jc w:val="both"/>
      </w:pPr>
      <w:r>
        <w:rPr/>
        <w:t xml:space="preserve">(4) Sales of discover passes must be consistent with RCW 79A.80.100.</w:t>
      </w:r>
    </w:p>
    <w:p>
      <w:pPr>
        <w:ind w:left="0" w:right="0" w:firstLine="360"/>
        <w:jc w:val="both"/>
      </w:pPr>
      <w:r>
        <w:rPr/>
        <w:t xml:space="preserve">(5) The discover pass must contain space for two motor vehicle license plate numbers. A discover pass is valid only for</w:t>
      </w:r>
      <w:r>
        <w:rPr>
          <w:u w:val="single"/>
        </w:rPr>
        <w:t xml:space="preserve">: T</w:t>
      </w:r>
      <w:r>
        <w:rPr/>
        <w:t xml:space="preserve">hose vehicle license plate numbers written on the pass</w:t>
      </w:r>
      <w:r>
        <w:rPr>
          <w:u w:val="single"/>
        </w:rPr>
        <w:t xml:space="preserve">; and use with one motor vehicle at any one time</w:t>
      </w:r>
      <w:r>
        <w:rPr/>
        <w:t xml:space="preserve">. However</w:t>
      </w:r>
      <w:r>
        <w:t>((</w:t>
      </w:r>
      <w:r>
        <w:rPr>
          <w:strike/>
        </w:rPr>
        <w:t xml:space="preserve">,</w:t>
      </w:r>
      <w:r>
        <w:t>))</w:t>
      </w:r>
      <w:r>
        <w:rPr>
          <w:u w:val="single"/>
        </w:rPr>
        <w:t xml:space="preserve">:</w:t>
      </w:r>
    </w:p>
    <w:p>
      <w:pPr>
        <w:ind w:left="0" w:right="0" w:firstLine="360"/>
        <w:jc w:val="both"/>
      </w:pPr>
      <w:r>
        <w:rPr>
          <w:u w:val="single"/>
        </w:rPr>
        <w:t xml:space="preserve">(a) T</w:t>
      </w:r>
      <w:r>
        <w:rPr/>
        <w:t xml:space="preserve">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w:t>
      </w:r>
      <w:r>
        <w:t>((</w:t>
      </w:r>
      <w:r>
        <w:rPr>
          <w:strike/>
        </w:rPr>
        <w:t xml:space="preserve">. A discover pass is valid only for use with one motor vehicle at any one time</w:t>
      </w:r>
      <w:r>
        <w:t>))</w:t>
      </w:r>
      <w:r>
        <w:rPr>
          <w:u w:val="single"/>
        </w:rPr>
        <w:t xml:space="preserve">; and</w:t>
      </w:r>
    </w:p>
    <w:p>
      <w:pPr>
        <w:ind w:left="0" w:right="0" w:firstLine="360"/>
        <w:jc w:val="both"/>
      </w:pPr>
      <w:r>
        <w:rPr>
          <w:u w:val="single"/>
        </w:rPr>
        <w:t xml:space="preserve">(b) A person may use a previously purchased discover pass with a rental car or shared car by: Including that vehicle's license plate number on the discover pass if space is available; or, if space is not available, displaying a written note in a prominent location near the discover pass indicating that the car is a rental car or shared car. The agencies may not impose an additional fee or permit requirement in order to display a previously purchased discover pass with a rental car or shared car. For purposes of this subsection, "rental car" has the same meaning as in RCW 46.04.465 and "shared car" means a motor vehicle that is part of a fleet available to members of a car sharing organization on a fee for use basis</w:t>
      </w:r>
      <w:r>
        <w:rPr/>
        <w:t xml:space="preserve">.</w:t>
      </w:r>
    </w:p>
    <w:p>
      <w:pPr>
        <w:ind w:left="0" w:right="0" w:firstLine="360"/>
        <w:jc w:val="both"/>
      </w:pPr>
      <w:r>
        <w:rPr/>
        <w:t xml:space="preserve">(6) One complimentary discover pass must be provided to a volunteer who performed twenty-four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110</w:t>
      </w:r>
      <w:r>
        <w:rPr/>
        <w:t xml:space="preserve"> and 2013 2nd sp.s. c 15 s 4 are each amended to read as follows:</w:t>
      </w:r>
    </w:p>
    <w:p>
      <w:pPr>
        <w:ind w:left="0" w:right="0" w:firstLine="360"/>
        <w:jc w:val="both"/>
      </w:pPr>
      <w:r>
        <w:rPr/>
        <w:t xml:space="preserve">(1)</w:t>
      </w:r>
      <w:r>
        <w:rPr>
          <w:u w:val="single"/>
        </w:rPr>
        <w:t xml:space="preserve">(a)</w:t>
      </w:r>
      <w:r>
        <w:rPr/>
        <w:t xml:space="preserve"> By mutual agreement, the agencies may sell discounted discover passes at a rate below that established under RCW 79A.80.020 or discounted day-use permits at a rate below that established under RCW 79A.80.030 for purposes of bulk sales to retailers, agency license and permit product bundling, and partnership opportunities to expand accessibility and visibility of the discover pass and recreational opportunities on agency-managed lands.</w:t>
      </w:r>
    </w:p>
    <w:p>
      <w:pPr>
        <w:ind w:left="0" w:right="0" w:firstLine="360"/>
        <w:jc w:val="both"/>
      </w:pPr>
      <w:r>
        <w:rPr>
          <w:u w:val="single"/>
        </w:rPr>
        <w:t xml:space="preserve">(b) The agencies must pursue opportunities for bulk sales to and partnership opportunities with rental car and car sharing companies. In doing so, the agencies must seek to expand the accessibility and visibility of the discover pass, make recreation on agency-managed land more convenient for users of rental and shared cars, and create a net revenue gain from the discover pass consistent with subsection (2) of this section.</w:t>
      </w:r>
    </w:p>
    <w:p>
      <w:pPr>
        <w:ind w:left="0" w:right="0" w:firstLine="360"/>
        <w:jc w:val="both"/>
      </w:pPr>
      <w:r>
        <w:rPr/>
        <w:t xml:space="preserve">(2) In exercising this authority, the agencies must prioritize opportunities for discounted sales that result in a net revenue gain.</w:t>
      </w:r>
    </w:p>
    <w:p/>
    <w:p>
      <w:pPr>
        <w:jc w:val="center"/>
      </w:pPr>
      <w:r>
        <w:rPr>
          <w:b/>
        </w:rPr>
        <w:t>--- END ---</w:t>
      </w:r>
    </w:p>
    <w:sectPr>
      <w:pgNumType w:start="1"/>
      <w:footerReference xmlns:r="http://schemas.openxmlformats.org/officeDocument/2006/relationships" r:id="R4579e7e56dbe49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504dd014f4e5e" /><Relationship Type="http://schemas.openxmlformats.org/officeDocument/2006/relationships/footer" Target="/word/footer.xml" Id="R4579e7e56dbe499c" /></Relationships>
</file>