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35738c5ff472c" /></Relationships>
</file>

<file path=word/document.xml><?xml version="1.0" encoding="utf-8"?>
<w:document xmlns:w="http://schemas.openxmlformats.org/wordprocessingml/2006/main">
  <w:body>
    <w:p>
      <w:r>
        <w:t>S-3230.1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6127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1st Special Session</w:t>
      </w:r>
    </w:p>
    <w:p/>
    <w:p>
      <w:r>
        <w:rPr>
          <w:b/>
        </w:rPr>
        <w:t xml:space="preserve">By </w:t>
      </w:r>
      <w:r>
        <w:t>Senators Fain, Hill, Dammeier, and Litzow</w:t>
      </w:r>
    </w:p>
    <w:p/>
    <w:p>
      <w:r>
        <w:rPr>
          <w:t xml:space="preserve">Read first time 05/22/15.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voluntary salary reduction for elected officials; and amending RCW 43.03.3051.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43</w:t>
      </w:r>
      <w:r>
        <w:rPr/>
        <w:t xml:space="preserve">.</w:t>
      </w:r>
      <w:r>
        <w:t xml:space="preserve">03</w:t>
      </w:r>
      <w:r>
        <w:rPr/>
        <w:t xml:space="preserve">.</w:t>
      </w:r>
      <w:r>
        <w:t xml:space="preserve">3051</w:t>
      </w:r>
      <w:r>
        <w:rPr/>
        <w:t xml:space="preserve"> and 2011 1st sp.s. c 39 s 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</w:t>
      </w:r>
      <w:r>
        <w:t>((</w:t>
      </w:r>
      <w:r>
        <w:rPr>
          <w:strike/>
        </w:rPr>
        <w:t xml:space="preserve">From July 1, 2011, through June 29, 2013,</w:t>
      </w:r>
      <w:r>
        <w:t>))</w:t>
      </w:r>
      <w:r>
        <w:rPr/>
        <w:t xml:space="preserve"> </w:t>
      </w:r>
      <w:r>
        <w:rPr>
          <w:u w:val="single"/>
        </w:rPr>
        <w:t xml:space="preserve">(a) A</w:t>
      </w:r>
      <w:r>
        <w:rPr/>
        <w:t xml:space="preserve">ny state elected official </w:t>
      </w:r>
      <w:r>
        <w:t>((</w:t>
      </w:r>
      <w:r>
        <w:rPr>
          <w:strike/>
        </w:rPr>
        <w:t xml:space="preserve">of the executive branch</w:t>
      </w:r>
      <w:r>
        <w:t>))</w:t>
      </w:r>
      <w:r>
        <w:rPr/>
        <w:t xml:space="preserve"> may voluntarily reduce his or her salary from that established pursuant to Article XXVIII, section 1 of the state Constitution </w:t>
      </w:r>
      <w:r>
        <w:t>((</w:t>
      </w:r>
      <w:r>
        <w:rPr>
          <w:strike/>
        </w:rPr>
        <w:t xml:space="preserve">by three percent</w:t>
      </w:r>
      <w:r>
        <w:t>))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Any state elected official may direct the amount of voluntary salary reduction under (a) of this subsection to be contributed to a charitable organization registered under chapter 19.09 RCW.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department of </w:t>
      </w:r>
      <w:r>
        <w:t>((</w:t>
      </w:r>
      <w:r>
        <w:rPr>
          <w:strike/>
        </w:rPr>
        <w:t xml:space="preserve">personnel</w:t>
      </w:r>
      <w:r>
        <w:t>))</w:t>
      </w:r>
      <w:r>
        <w:rPr/>
        <w:t xml:space="preserve"> </w:t>
      </w:r>
      <w:r>
        <w:rPr>
          <w:u w:val="single"/>
        </w:rPr>
        <w:t xml:space="preserve">enterprise services</w:t>
      </w:r>
      <w:r>
        <w:rPr/>
        <w:t xml:space="preserve"> and office of financial management shall develop a form to be used by any state elected official </w:t>
      </w:r>
      <w:r>
        <w:t>((</w:t>
      </w:r>
      <w:r>
        <w:rPr>
          <w:strike/>
        </w:rPr>
        <w:t xml:space="preserve">of the executive branch</w:t>
      </w:r>
      <w:r>
        <w:t>))</w:t>
      </w:r>
      <w:r>
        <w:rPr/>
        <w:t xml:space="preserve"> to execute the salary reduction </w:t>
      </w:r>
      <w:r>
        <w:rPr>
          <w:u w:val="single"/>
        </w:rPr>
        <w:t xml:space="preserve">or contribution</w:t>
      </w:r>
      <w:r>
        <w:rPr/>
        <w:t xml:space="preserve"> under subsection (1) of this section through the state's central personnel payroll system. </w:t>
      </w:r>
      <w:r>
        <w:rPr>
          <w:u w:val="single"/>
        </w:rPr>
        <w:t xml:space="preserve">The salary reduction or contribution shall be made on a pretax basis to the maximum extent allowed under the federal internal revenue code.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 voluntary reduction in salary shall be effective and continue </w:t>
      </w:r>
      <w:r>
        <w:t>((</w:t>
      </w:r>
      <w:r>
        <w:rPr>
          <w:strike/>
        </w:rPr>
        <w:t xml:space="preserve">through June 29, 2013, unless</w:t>
      </w:r>
      <w:r>
        <w:t>))</w:t>
      </w:r>
      <w:r>
        <w:rPr/>
        <w:t xml:space="preserve"> </w:t>
      </w:r>
      <w:r>
        <w:rPr>
          <w:u w:val="single"/>
        </w:rPr>
        <w:t xml:space="preserve">until</w:t>
      </w:r>
      <w:r>
        <w:rPr/>
        <w:t xml:space="preserve"> the state elected official </w:t>
      </w:r>
      <w:r>
        <w:t>((</w:t>
      </w:r>
      <w:r>
        <w:rPr>
          <w:strike/>
        </w:rPr>
        <w:t xml:space="preserve">of the executive branch</w:t>
      </w:r>
      <w:r>
        <w:t>))</w:t>
      </w:r>
      <w:r>
        <w:rPr/>
        <w:t xml:space="preserve"> directs in writing that </w:t>
      </w:r>
      <w:r>
        <w:t>((</w:t>
      </w:r>
      <w:r>
        <w:rPr>
          <w:strike/>
        </w:rPr>
        <w:t xml:space="preserve">the department of personnel discontinue</w:t>
      </w:r>
      <w:r>
        <w:t>))</w:t>
      </w:r>
      <w:r>
        <w:rPr/>
        <w:t xml:space="preserve"> the reduction </w:t>
      </w:r>
      <w:r>
        <w:rPr>
          <w:u w:val="single"/>
        </w:rPr>
        <w:t xml:space="preserve">or contribution be discontinued</w:t>
      </w:r>
      <w:r>
        <w:rPr/>
        <w:t xml:space="preserve">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eda81aa77fb45f6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6127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c8d9bd60d4330" /><Relationship Type="http://schemas.openxmlformats.org/officeDocument/2006/relationships/footer" Target="/word/footer.xml" Id="R4eda81aa77fb45f6" /></Relationships>
</file>