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36a656a244794" /></Relationships>
</file>

<file path=word/document.xml><?xml version="1.0" encoding="utf-8"?>
<w:document xmlns:w="http://schemas.openxmlformats.org/wordprocessingml/2006/main">
  <w:body>
    <w:p>
      <w:r>
        <w:t>S-3146.1</w:t>
      </w:r>
    </w:p>
    <w:p>
      <w:pPr>
        <w:jc w:val="center"/>
      </w:pPr>
      <w:r>
        <w:t>_______________________________________________</w:t>
      </w:r>
    </w:p>
    <w:p/>
    <w:p>
      <w:pPr>
        <w:jc w:val="center"/>
      </w:pPr>
      <w:r>
        <w:rPr>
          <w:b/>
        </w:rPr>
        <w:t>SENATE BILL 6116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Baumgartner, Hewitt, Braun, Rivers, Becker, Ericksen, Schoesler, and Honeyford</w:t>
      </w:r>
    </w:p>
    <w:p/>
    <w:p>
      <w:r>
        <w:rPr>
          <w:t xml:space="preserve">Prefiled 04/27/15.</w:t>
        </w:rPr>
      </w:r>
      <w:r>
        <w:rPr>
          <w:t xml:space="preserve">Read first time 04/29/15.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employees' benefits and compensation during strikes and work stoppages; and amending RCW 28A.400.200.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0" w:after="0" w:line="408" w:lineRule="exact"/>
        <w:ind w:left="0" w:right="0" w:firstLine="576"/>
        <w:jc w:val="left"/>
      </w:pPr>
      <w:r>
        <w:rPr>
          <w:u w:val="single"/>
        </w:rPr>
        <w:t xml:space="preserve">(6) No moneys appropriated in this section may be expended for sick leave benefits, compensation, or health benefits during the time an employee engages in a strike or work stoppage. During a strike or work stoppage, a school district board of directors may require a signed statement from a licensed health care provider that an employee's absence was due to illness or injury.</w:t>
      </w:r>
    </w:p>
    <w:p/>
    <w:p>
      <w:pPr>
        <w:jc w:val="center"/>
      </w:pPr>
      <w:r>
        <w:rPr>
          <w:b/>
        </w:rPr>
        <w:t>--- END ---</w:t>
      </w:r>
    </w:p>
    <w:sectPr>
      <w:pgNumType w:start="1"/>
      <w:footerReference xmlns:r="http://schemas.openxmlformats.org/officeDocument/2006/relationships" r:id="R0475839ee97c4d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679638186c42b2" /><Relationship Type="http://schemas.openxmlformats.org/officeDocument/2006/relationships/footer" Target="/word/footer.xml" Id="R0475839ee97c4de2" /></Relationships>
</file>