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dbf73b43443a6" /></Relationships>
</file>

<file path=word/document.xml><?xml version="1.0" encoding="utf-8"?>
<w:document xmlns:w="http://schemas.openxmlformats.org/wordprocessingml/2006/main">
  <w:body>
    <w:p>
      <w:r>
        <w:t>S-3179.1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6084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1st Special Session</w:t>
      </w:r>
    </w:p>
    <w:p/>
    <w:p>
      <w:r>
        <w:rPr>
          <w:b/>
        </w:rPr>
        <w:t xml:space="preserve">By </w:t>
      </w:r>
      <w:r>
        <w:t>Senate Ways &amp; Means (originally sponsored by Senator Hill; by request of Office of Financial Management)</w:t>
      </w:r>
    </w:p>
    <w:p/>
    <w:p>
      <w:r>
        <w:rPr>
          <w:t xml:space="preserve">READ FIRST TIME 05/01/15.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accident report record fees and surcharges; and amending RCW 46.52.085.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46</w:t>
      </w:r>
      <w:r>
        <w:rPr/>
        <w:t xml:space="preserve">.</w:t>
      </w:r>
      <w:r>
        <w:t xml:space="preserve">52</w:t>
      </w:r>
      <w:r>
        <w:rPr/>
        <w:t xml:space="preserve">.</w:t>
      </w:r>
      <w:r>
        <w:t xml:space="preserve">085</w:t>
      </w:r>
      <w:r>
        <w:rPr/>
        <w:t xml:space="preserve"> and 1979 c 34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Any information authorized for release under RCW 46.52.080 and 46.52.083 may be furnished in written form for a fee sufficient to meet</w:t>
      </w:r>
      <w:r>
        <w:t>((</w:t>
      </w:r>
      <w:r>
        <w:rPr>
          <w:strike/>
        </w:rPr>
        <w:t xml:space="preserve">, but not exceed,</w:t>
      </w:r>
      <w:r>
        <w:t>))</w:t>
      </w:r>
      <w:r>
        <w:rPr/>
        <w:t xml:space="preserve"> the costs incurred. </w:t>
      </w:r>
      <w:r>
        <w:rPr>
          <w:u w:val="single"/>
        </w:rPr>
        <w:t xml:space="preserve">In addition to the fee, a six dollar surcharge is imposed for each accident report furnished to fund the justice information data exchange.</w:t>
      </w:r>
      <w:r>
        <w:rPr/>
        <w:t xml:space="preserve"> All fees </w:t>
      </w:r>
      <w:r>
        <w:rPr>
          <w:u w:val="single"/>
        </w:rPr>
        <w:t xml:space="preserve">and surcharges</w:t>
      </w:r>
      <w:r>
        <w:rPr/>
        <w:t xml:space="preserve"> received by the Washington state patrol </w:t>
      </w:r>
      <w:r>
        <w:t>((</w:t>
      </w:r>
      <w:r>
        <w:rPr>
          <w:strike/>
        </w:rPr>
        <w:t xml:space="preserve">for such copies shall</w:t>
      </w:r>
      <w:r>
        <w:t>))</w:t>
      </w:r>
      <w:r>
        <w:rPr/>
        <w:t xml:space="preserve"> </w:t>
      </w:r>
      <w:r>
        <w:rPr>
          <w:u w:val="single"/>
        </w:rPr>
        <w:t xml:space="preserve">pursuant to this section must</w:t>
      </w:r>
      <w:r>
        <w:rPr/>
        <w:t xml:space="preserve"> be deposited in the </w:t>
      </w:r>
      <w:r>
        <w:t>((</w:t>
      </w:r>
      <w:r>
        <w:rPr>
          <w:strike/>
        </w:rPr>
        <w:t xml:space="preserve">motor vehicle fund</w:t>
      </w:r>
      <w:r>
        <w:t>))</w:t>
      </w:r>
      <w:r>
        <w:rPr/>
        <w:t xml:space="preserve"> </w:t>
      </w:r>
      <w:r>
        <w:rPr>
          <w:u w:val="single"/>
        </w:rPr>
        <w:t xml:space="preserve">state patrol highway account</w:t>
      </w:r>
      <w:r>
        <w:rPr/>
        <w:t xml:space="preserve">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1b276ce023db426c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6084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fe98e2b264909" /><Relationship Type="http://schemas.openxmlformats.org/officeDocument/2006/relationships/footer" Target="/word/footer.xml" Id="R1b276ce023db426c" /></Relationships>
</file>