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5e84a830e44c45" /></Relationships>
</file>

<file path=word/document.xml><?xml version="1.0" encoding="utf-8"?>
<w:document xmlns:w="http://schemas.openxmlformats.org/wordprocessingml/2006/main">
  <w:body>
    <w:p>
      <w:r>
        <w:t>S-0404.1</w:t>
      </w:r>
    </w:p>
    <w:p>
      <w:pPr>
        <w:jc w:val="center"/>
      </w:pPr>
      <w:r>
        <w:t>_______________________________________________</w:t>
      </w:r>
    </w:p>
    <w:p/>
    <w:p>
      <w:pPr>
        <w:jc w:val="center"/>
      </w:pPr>
      <w:r>
        <w:rPr>
          <w:b/>
        </w:rPr>
        <w:t>SENATE BILL 6082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Roach</w:t>
      </w:r>
    </w:p>
    <w:p/>
    <w:p>
      <w:r>
        <w:rPr>
          <w:t xml:space="preserve">Read first time 03/18/15.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banning powdered alcohol; amending RCW 66.04.010; adding a new section to chapter 66.44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powdered alcohol poses a risk to the public health and safety of children and youth. The legislature intends to minimize this risk by banning the use, purchase, sale, and possession of powdered alcohol, except for bona fide research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It is unlawful for a person to use, offer for use, purchase, offer to purchase, sell, offer to sell, or possess powdered alcohol.</w:t>
      </w:r>
    </w:p>
    <w:p>
      <w:pPr>
        <w:spacing w:before="0" w:after="0" w:line="408" w:lineRule="exact"/>
        <w:ind w:left="0" w:right="0" w:firstLine="576"/>
        <w:jc w:val="left"/>
      </w:pPr>
      <w:r>
        <w:rPr/>
        <w:t xml:space="preserve">(2) Any person who violates this section is guilty of a misdemeanor.</w:t>
      </w:r>
    </w:p>
    <w:p>
      <w:pPr>
        <w:spacing w:before="0" w:after="0" w:line="408" w:lineRule="exact"/>
        <w:ind w:left="0" w:right="0" w:firstLine="576"/>
        <w:jc w:val="left"/>
      </w:pPr>
      <w:r>
        <w:rPr/>
        <w:t xml:space="preserve">(3) This section does not apply to the use of powdered alcohol for bona fide research purposes by a:</w:t>
      </w:r>
    </w:p>
    <w:p>
      <w:pPr>
        <w:spacing w:before="0" w:after="0" w:line="408" w:lineRule="exact"/>
        <w:ind w:left="0" w:right="0" w:firstLine="576"/>
        <w:jc w:val="left"/>
      </w:pPr>
      <w:r>
        <w:rPr/>
        <w:t xml:space="preserve">(a) Health care provider that operates primarily for the purposes of conducting scientific research;</w:t>
      </w:r>
    </w:p>
    <w:p>
      <w:pPr>
        <w:spacing w:before="0" w:after="0" w:line="408" w:lineRule="exact"/>
        <w:ind w:left="0" w:right="0" w:firstLine="576"/>
        <w:jc w:val="left"/>
      </w:pPr>
      <w:r>
        <w:rPr/>
        <w:t xml:space="preserve">(b) State institution of higher education, as defined in RCW 28B.10.016;</w:t>
      </w:r>
    </w:p>
    <w:p>
      <w:pPr>
        <w:spacing w:before="0" w:after="0" w:line="408" w:lineRule="exact"/>
        <w:ind w:left="0" w:right="0" w:firstLine="576"/>
        <w:jc w:val="left"/>
      </w:pPr>
      <w:r>
        <w:rPr/>
        <w:t xml:space="preserve">(c) Private college or university; or</w:t>
      </w:r>
    </w:p>
    <w:p>
      <w:pPr>
        <w:spacing w:before="0" w:after="0" w:line="408" w:lineRule="exact"/>
        <w:ind w:left="0" w:right="0" w:firstLine="576"/>
        <w:jc w:val="left"/>
      </w:pPr>
      <w:r>
        <w:rPr/>
        <w:t xml:space="preserve">(d) Pharmaceutical or biotechnology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2012 c 117 s 264 are each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control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w:t>
      </w:r>
      <w:r>
        <w:rPr>
          <w:u w:val="single"/>
        </w:rPr>
        <w:t xml:space="preserve">"Drug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u w:val="single"/>
        </w:rPr>
        <w:t xml:space="preserve">(18)</w:t>
      </w:r>
      <w:r>
        <w:rPr/>
        <w:t xml:space="preserve">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t>((</w:t>
      </w:r>
      <w:r>
        <w:rPr>
          <w:strike/>
        </w:rPr>
        <w:t xml:space="preserve">(18) "Drug store" means a place whose principal business is, the sale of drugs, medicines, and pharmaceutical preparations and maintains a regular prescription department and employs a registered pharmacist during all hours the drug store is open.</w:t>
      </w:r>
      <w:r>
        <w:t>))</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rPr/>
        <w:t xml:space="preserve">(27) "Manufacturer" means a person engaged in the preparation of liquor for sale, in any form whatsoever.</w:t>
      </w:r>
    </w:p>
    <w:p>
      <w:pPr>
        <w:spacing w:before="0" w:after="0" w:line="408" w:lineRule="exact"/>
        <w:ind w:left="0" w:right="0" w:firstLine="576"/>
        <w:jc w:val="left"/>
      </w:pPr>
      <w:r>
        <w:rPr/>
        <w:t xml:space="preserve">(28)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rPr/>
        <w:t xml:space="preserve">(29) "Package" means any container or receptacle used for holding liquor.</w:t>
      </w:r>
    </w:p>
    <w:p>
      <w:pPr>
        <w:spacing w:before="0" w:after="0" w:line="408" w:lineRule="exact"/>
        <w:ind w:left="0" w:right="0" w:firstLine="576"/>
        <w:jc w:val="left"/>
      </w:pPr>
      <w:r>
        <w:rPr/>
        <w:t xml:space="preserve">(30) "Passenger vessel" means any boat, ship, vessel, barge, or other floating craft of any kind carrying passengers for compensation.</w:t>
      </w:r>
    </w:p>
    <w:p>
      <w:pPr>
        <w:spacing w:before="0" w:after="0" w:line="408" w:lineRule="exact"/>
        <w:ind w:left="0" w:right="0" w:firstLine="576"/>
        <w:jc w:val="left"/>
      </w:pPr>
      <w:r>
        <w:rPr/>
        <w:t xml:space="preserve">(31) "Permit" means a permit for the purchase of liquor under this title.</w:t>
      </w:r>
    </w:p>
    <w:p>
      <w:pPr>
        <w:spacing w:before="0" w:after="0" w:line="408" w:lineRule="exact"/>
        <w:ind w:left="0" w:right="0" w:firstLine="576"/>
        <w:jc w:val="left"/>
      </w:pPr>
      <w:r>
        <w:rPr/>
        <w:t xml:space="preserve">(32) "Person" means an individual, copartnership, association, or corporation.</w:t>
      </w:r>
    </w:p>
    <w:p>
      <w:pPr>
        <w:spacing w:before="0" w:after="0" w:line="408" w:lineRule="exact"/>
        <w:ind w:left="0" w:right="0" w:firstLine="576"/>
        <w:jc w:val="left"/>
      </w:pPr>
      <w:r>
        <w:rPr/>
        <w:t xml:space="preserve">(33)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rPr/>
        <w:t xml:space="preserve">(34) </w:t>
      </w:r>
      <w:r>
        <w:rPr>
          <w:u w:val="single"/>
        </w:rPr>
        <w:t xml:space="preserve">"Powdered alcohol" means any powder or crystalline substance containing alcohol that is produced for direct use or reconstitution.</w:t>
      </w:r>
    </w:p>
    <w:p>
      <w:pPr>
        <w:spacing w:before="0" w:after="0" w:line="408" w:lineRule="exact"/>
        <w:ind w:left="0" w:right="0" w:firstLine="576"/>
        <w:jc w:val="left"/>
      </w:pPr>
      <w:r>
        <w:rPr>
          <w:u w:val="single"/>
        </w:rPr>
        <w:t xml:space="preserve">(35)</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"Service bar" means a fixed or portable table, counter, cart, or similar work 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"Store" means a state liquor store established under this title.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"Winery" means a business conducted by any person for the manufacture of wine for sale, other than a domestic winery.</w:t>
      </w:r>
    </w:p>
    <w:p/>
    <w:p>
      <w:pPr>
        <w:jc w:val="center"/>
      </w:pPr>
      <w:r>
        <w:rPr>
          <w:b/>
        </w:rPr>
        <w:t>--- END ---</w:t>
      </w:r>
    </w:p>
    <w:sectPr>
      <w:pgNumType w:start="1"/>
      <w:footerReference xmlns:r="http://schemas.openxmlformats.org/officeDocument/2006/relationships" r:id="Rad01e1cf9b7842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cc5de04f5430b" /><Relationship Type="http://schemas.openxmlformats.org/officeDocument/2006/relationships/footer" Target="/word/footer.xml" Id="Rad01e1cf9b78421f" /></Relationships>
</file>