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cc4f60ac64be6" /></Relationships>
</file>

<file path=word/document.xml><?xml version="1.0" encoding="utf-8"?>
<w:document xmlns:w="http://schemas.openxmlformats.org/wordprocessingml/2006/main">
  <w:body>
    <w:p>
      <w:r>
        <w:t>S-2549.1</w:t>
      </w:r>
    </w:p>
    <w:p>
      <w:pPr>
        <w:jc w:val="center"/>
      </w:pPr>
      <w:r>
        <w:t>_______________________________________________</w:t>
      </w:r>
    </w:p>
    <w:p/>
    <w:p>
      <w:pPr>
        <w:jc w:val="center"/>
      </w:pPr>
      <w:r>
        <w:rPr>
          <w:b/>
        </w:rPr>
        <w:t>SENATE BILL 6081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Hasegawa, Conway, and Braun</w:t>
      </w:r>
    </w:p>
    <w:p/>
    <w:p>
      <w:r>
        <w:rPr>
          <w:t xml:space="preserve">Read first time 03/12/15.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labor and industries ombuds within the department of commerce; adding new sections to chapter 43.330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for employers is created in the department of commerce. The ombuds is appointed by the governor and reports directly to the director of the department of commerce. The office of the ombuds may be openly and competitively contracted by the governor in accordance with chapter 39.26 RCW but shall not be physically housed within the department of labor and industries.</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Any ombuds appointed under this section shall have training or experience, or both, in the following areas:</w:t>
      </w:r>
    </w:p>
    <w:p>
      <w:pPr>
        <w:spacing w:before="0" w:after="0" w:line="408" w:lineRule="exact"/>
        <w:ind w:left="0" w:right="0" w:firstLine="576"/>
        <w:jc w:val="left"/>
      </w:pPr>
      <w:r>
        <w:rPr/>
        <w:t xml:space="preserve">(a) Programs administered by the department of labor and industries, including industrial insurance, occupational safety and health, and employment standards;</w:t>
      </w:r>
    </w:p>
    <w:p>
      <w:pPr>
        <w:spacing w:before="0" w:after="0" w:line="408" w:lineRule="exact"/>
        <w:ind w:left="0" w:right="0" w:firstLine="576"/>
        <w:jc w:val="left"/>
      </w:pPr>
      <w:r>
        <w:rPr/>
        <w:t xml:space="preserve">(b) The Washington state legal system; and</w:t>
      </w:r>
    </w:p>
    <w:p>
      <w:pPr>
        <w:spacing w:before="0" w:after="0" w:line="408" w:lineRule="exact"/>
        <w:ind w:left="0" w:right="0" w:firstLine="576"/>
        <w:jc w:val="left"/>
      </w:pPr>
      <w:r>
        <w:rPr/>
        <w:t xml:space="preserve">(c) Dispute or problem resolution techniques, including investigation, mediation, and negotiation. </w:t>
      </w:r>
    </w:p>
    <w:p>
      <w:pPr>
        <w:spacing w:before="0" w:after="0" w:line="408" w:lineRule="exact"/>
        <w:ind w:left="0" w:right="0" w:firstLine="576"/>
        <w:jc w:val="left"/>
      </w:pPr>
      <w:r>
        <w:rPr/>
        <w:t xml:space="preserve">(4) The ombuds shall integrate information explaining the ombuds program and contact information into existing brochures and materials provided by the department of labor and industries to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ombuds has the following powers and duties:</w:t>
      </w:r>
    </w:p>
    <w:p>
      <w:pPr>
        <w:spacing w:before="0" w:after="0" w:line="408" w:lineRule="exact"/>
        <w:ind w:left="0" w:right="0" w:firstLine="576"/>
        <w:jc w:val="left"/>
      </w:pPr>
      <w:r>
        <w:rPr/>
        <w:t xml:space="preserve">(1) To act as an advocate for employers in interactions with the department of labor and industries;</w:t>
      </w:r>
    </w:p>
    <w:p>
      <w:pPr>
        <w:spacing w:before="0" w:after="0" w:line="408" w:lineRule="exact"/>
        <w:ind w:left="0" w:right="0" w:firstLine="576"/>
        <w:jc w:val="left"/>
      </w:pPr>
      <w:r>
        <w:rPr/>
        <w:t xml:space="preserve">(2) To offer and provide information on department of labor and industries programs as appropriate to employers;</w:t>
      </w:r>
    </w:p>
    <w:p>
      <w:pPr>
        <w:spacing w:before="0" w:after="0" w:line="408" w:lineRule="exact"/>
        <w:ind w:left="0" w:right="0" w:firstLine="576"/>
        <w:jc w:val="left"/>
      </w:pPr>
      <w:r>
        <w:rPr/>
        <w:t xml:space="preserve">(3) To identify, investigate, and facilitate resolution of employer complaints relating to department of labor and industries programs; and</w:t>
      </w:r>
    </w:p>
    <w:p>
      <w:pPr>
        <w:spacing w:before="0" w:after="0" w:line="408" w:lineRule="exact"/>
        <w:ind w:left="0" w:right="0" w:firstLine="576"/>
        <w:jc w:val="left"/>
      </w:pPr>
      <w:r>
        <w:rPr/>
        <w:t xml:space="preserve">(4) To maintain a statewide toll</w:t>
      </w:r>
      <w:r>
        <w:rPr/>
        <w:noBreakHyphen/>
      </w:r>
      <w:r>
        <w:rPr/>
        <w:t xml:space="preserve">free telephone number for the receipt of complaints and inquiries.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is not liable for good faith performance of responsibilities under this chapter.</w:t>
      </w:r>
    </w:p>
    <w:p>
      <w:pPr>
        <w:spacing w:before="0" w:after="0" w:line="408" w:lineRule="exact"/>
        <w:ind w:left="0" w:right="0" w:firstLine="576"/>
        <w:jc w:val="left"/>
      </w:pPr>
      <w:r>
        <w:rPr/>
        <w:t xml:space="preserve">(2) No discriminatory or retaliatory action may be taken against any employer for any communication made, or information given or disclosed, to assist the ombuds in carrying out its duties and responsibilities. </w:t>
      </w:r>
    </w:p>
    <w:p>
      <w:pPr>
        <w:spacing w:before="0" w:after="0" w:line="408" w:lineRule="exact"/>
        <w:ind w:left="0" w:right="0" w:firstLine="576"/>
        <w:jc w:val="left"/>
      </w:pPr>
      <w:r>
        <w:rPr/>
        <w:t xml:space="preserve">(3) All communications by the ombuds, if reasonably related to the requirements of his or her responsibilities under this chapter and done in good faith, are privileged and confidential.</w:t>
      </w:r>
    </w:p>
    <w:p>
      <w:pPr>
        <w:spacing w:before="0" w:after="0" w:line="408" w:lineRule="exact"/>
        <w:ind w:left="0" w:right="0" w:firstLine="576"/>
        <w:jc w:val="left"/>
      </w:pPr>
      <w:r>
        <w:rPr/>
        <w:t xml:space="preserve">(4) The ombuds is exempt from being required to testify as to any privileged or confidential matters except as the court may deem necessary to enforce this chapter.</w:t>
      </w:r>
    </w:p>
    <w:p>
      <w:pPr>
        <w:spacing w:before="0" w:after="0" w:line="408" w:lineRule="exact"/>
        <w:ind w:left="0" w:right="0" w:firstLine="576"/>
        <w:jc w:val="left"/>
      </w:pPr>
      <w:r>
        <w:rPr/>
        <w:t xml:space="preserve">(5) All records and files of the ombuds relating to any complaint or investigation made pursuant to carrying out its duties and the identities of complainants, witnesses, or workers shall remain confidential unless disclosure is authorized by the employer or the employer's legal representative. No disclosures may be made outside the office of the ombuds without the consent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ombuds shall provide the governor with an annual report that includes the following:</w:t>
      </w:r>
    </w:p>
    <w:p>
      <w:pPr>
        <w:spacing w:before="0" w:after="0" w:line="408" w:lineRule="exact"/>
        <w:ind w:left="0" w:right="0" w:firstLine="576"/>
        <w:jc w:val="left"/>
      </w:pPr>
      <w:r>
        <w:rPr/>
        <w:t xml:space="preserve">(a) A description of the issues addressed during the past year and a very brief description of case scenarios in a form that does not compromise confidentiality;</w:t>
      </w:r>
    </w:p>
    <w:p>
      <w:pPr>
        <w:spacing w:before="0" w:after="0" w:line="408" w:lineRule="exact"/>
        <w:ind w:left="0" w:right="0" w:firstLine="576"/>
        <w:jc w:val="left"/>
      </w:pPr>
      <w:r>
        <w:rPr/>
        <w:t xml:space="preserve">(b) An accounting of the monitoring activities by the ombuds; and</w:t>
      </w:r>
    </w:p>
    <w:p>
      <w:pPr>
        <w:spacing w:before="0" w:after="0" w:line="408" w:lineRule="exact"/>
        <w:ind w:left="0" w:right="0" w:firstLine="576"/>
        <w:jc w:val="left"/>
      </w:pPr>
      <w:r>
        <w:rPr/>
        <w:t xml:space="preserve">(c) An identification of the deficiencies in programs administered by the department of labor and industries related to interactions between the department of labor and industries and employers, and recommendations for remedial action in policy or practice.</w:t>
      </w:r>
    </w:p>
    <w:p>
      <w:pPr>
        <w:spacing w:before="0" w:after="0" w:line="408" w:lineRule="exact"/>
        <w:ind w:left="0" w:right="0" w:firstLine="576"/>
        <w:jc w:val="left"/>
      </w:pPr>
      <w:r>
        <w:rPr/>
        <w:t xml:space="preserve">(2) The first annual report is due on or before October 1, 2016. Subsequent reports are due on or before October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2016, from the general fund to the ombuds for employers for the purposes of this act.</w:t>
      </w:r>
    </w:p>
    <w:p/>
    <w:p>
      <w:pPr>
        <w:jc w:val="center"/>
      </w:pPr>
      <w:r>
        <w:rPr>
          <w:b/>
        </w:rPr>
        <w:t>--- END ---</w:t>
      </w:r>
    </w:p>
    <w:sectPr>
      <w:pgNumType w:start="1"/>
      <w:footerReference xmlns:r="http://schemas.openxmlformats.org/officeDocument/2006/relationships" r:id="R60ce0bda899d4d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ec242102e43a3" /><Relationship Type="http://schemas.openxmlformats.org/officeDocument/2006/relationships/footer" Target="/word/footer.xml" Id="R60ce0bda899d4d47" /></Relationships>
</file>