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9f70bb53344b7" /></Relationships>
</file>

<file path=word/document.xml><?xml version="1.0" encoding="utf-8"?>
<w:document xmlns:w="http://schemas.openxmlformats.org/wordprocessingml/2006/main">
  <w:body>
    <w:p>
      <w:r>
        <w:t>S-2245.1</w:t>
      </w:r>
    </w:p>
    <w:p>
      <w:pPr>
        <w:jc w:val="center"/>
      </w:pPr>
      <w:r>
        <w:t>_______________________________________________</w:t>
      </w:r>
    </w:p>
    <w:p/>
    <w:p>
      <w:pPr>
        <w:jc w:val="center"/>
      </w:pPr>
      <w:r>
        <w:rPr>
          <w:b/>
        </w:rPr>
        <w:t>SENATE BILL 6076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Litzow, Benton, Baumgartner, Sheldon, Becker, Schoesler, Angel, Miloscia, Honeyford, Braun, and Fain</w:t>
      </w:r>
    </w:p>
    <w:p/>
    <w:p>
      <w:r>
        <w:rPr>
          <w:t xml:space="preserve">Read first time 03/04/15.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garnishing public pensions to pay for the costs of incarceration of a public employee convicted of a felony for misconduct associated with such person's service as a public employee; amending RCW 41.26.053, 41.32.052, 41.34.080, 41.35.100, 41.37.090, 41.40.052, and 43.43.310;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053</w:t>
      </w:r>
      <w:r>
        <w:rPr/>
        <w:t xml:space="preserve"> and 2012 c 159 s 21 are each amended to read as follows:</w:t>
      </w:r>
    </w:p>
    <w:p>
      <w:pPr>
        <w:spacing w:before="0" w:after="0" w:line="408" w:lineRule="exact"/>
        <w:ind w:left="0" w:right="0" w:firstLine="576"/>
        <w:jc w:val="left"/>
      </w:pPr>
      <w:r>
        <w:rPr/>
        <w:t xml:space="preserve">(1) Subject to subsections (2) and (3) of this section, the right of a person to a retirement allowance, disability allowance, or death benefit, to the return of accumulated contributions, the retirement, disability or death allowance itself, any optional benefit, any other right accrued or accruing to any person under the provisions of this chapter, and the moneys in the fund created under this chapter, are hereby exempt from any state, county, municipal, or other local tax and shall not be subject to execution, garnishment, attachment, the operation of bankruptcy or insolvency laws, or any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On the written request of any person eligible to receive benefits under this section, the department may deduct from such payments the premiums for life, health, or other insurance. The request on behalf of any child or children shall be made by the legal guardian of such child or children. The department may provide for such persons one or more plans of group insurance, through contracts with regularly constituted insurance carriers or health care service contractors.</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052</w:t>
      </w:r>
      <w:r>
        <w:rPr/>
        <w:t xml:space="preserve"> and 2012 c 159 s 20 are each amended to read as follows:</w:t>
      </w:r>
    </w:p>
    <w:p>
      <w:pPr>
        <w:spacing w:before="0" w:after="0" w:line="408" w:lineRule="exact"/>
        <w:ind w:left="0" w:right="0" w:firstLine="576"/>
        <w:jc w:val="left"/>
      </w:pPr>
      <w:r>
        <w:rPr/>
        <w:t xml:space="preserve">(1) Subject to subsections (2) and (3) of this section, the right of a person to a pension, an annuity, a retirement allowance, or disability allowance, to the return of contributions, any optional benefit or death benefit, any other right accrued or accruing to any person under the provisions of this chapter and the moneys in the various funds created by this chapter shall be unassignable, and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w:t>
      </w:r>
    </w:p>
    <w:p>
      <w:pPr>
        <w:spacing w:before="0" w:after="0" w:line="408" w:lineRule="exact"/>
        <w:ind w:left="0" w:right="0" w:firstLine="576"/>
        <w:jc w:val="left"/>
      </w:pPr>
      <w:r>
        <w:rPr/>
        <w:t xml:space="preserve">(2) This section shall not be deemed to prohibit a beneficiary of a retirement allowance who is eligible:</w:t>
      </w:r>
    </w:p>
    <w:p>
      <w:pPr>
        <w:spacing w:before="0" w:after="0" w:line="408" w:lineRule="exact"/>
        <w:ind w:left="0" w:right="0" w:firstLine="576"/>
        <w:jc w:val="left"/>
      </w:pPr>
      <w:r>
        <w:rPr/>
        <w:t xml:space="preserve">(a) Under RCW 41.05.080 from authorizing monthly deductions therefrom for payment of premiums due on any group insurance policy or plan issued for the benefit of a group comprised of public employees of the state of Washington or its political subdivisions;</w:t>
      </w:r>
    </w:p>
    <w:p>
      <w:pPr>
        <w:spacing w:before="0" w:after="0" w:line="408" w:lineRule="exact"/>
        <w:ind w:left="0" w:right="0" w:firstLine="576"/>
        <w:jc w:val="left"/>
      </w:pPr>
      <w:r>
        <w:rPr/>
        <w:t xml:space="preserve">(b) Under a group health care benefit plan approved pursuant to RCW 28A.400.350 or 41.05.065 from authorizing monthly deductions therefrom, of the amount or amounts of subscription payments, premiums, or contributions to any person, firm, or corporation furnishing or providing medical, surgical, and hospital care or other health care insurance; or</w:t>
      </w:r>
    </w:p>
    <w:p>
      <w:pPr>
        <w:spacing w:before="0" w:after="0" w:line="408" w:lineRule="exact"/>
        <w:ind w:left="0" w:right="0" w:firstLine="576"/>
        <w:jc w:val="left"/>
      </w:pPr>
      <w:r>
        <w:rPr/>
        <w:t xml:space="preserve">(c) Under this system from authorizing monthly deductions therefrom for payment of dues and other membership fees to any retirement association composed of retired teachers and/or public employees pursuant to a written agreement between the director and the retirement association.</w:t>
      </w:r>
    </w:p>
    <w:p>
      <w:pPr>
        <w:spacing w:before="0" w:after="0" w:line="408" w:lineRule="exact"/>
        <w:ind w:left="0" w:right="0" w:firstLine="576"/>
        <w:jc w:val="left"/>
      </w:pPr>
      <w:r>
        <w:rPr/>
        <w:t xml:space="preserve">Deductions under (a) and (b) of this subsection shall be made in accordance with rules that may be adopted by the director.</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34</w:t>
      </w:r>
      <w:r>
        <w:rPr/>
        <w:t xml:space="preserve">.</w:t>
      </w:r>
      <w:r>
        <w:t xml:space="preserve">080</w:t>
      </w:r>
      <w:r>
        <w:rPr/>
        <w:t xml:space="preserve"> and 2012 c 159 s 23 are each amended to read as follows:</w:t>
      </w:r>
    </w:p>
    <w:p>
      <w:pPr>
        <w:spacing w:before="0" w:after="0" w:line="408" w:lineRule="exact"/>
        <w:ind w:left="0" w:right="0" w:firstLine="576"/>
        <w:jc w:val="left"/>
      </w:pPr>
      <w:r>
        <w:rPr/>
        <w:t xml:space="preserve">(1) Subject to subsections (2) and (3) of this section, the right of a person to a pension, an annuity, a retirement allowance, any optional benefit, any other right accrued or accruing to any person under the provisions of this chapter, and the various funds created by chapter 239, Laws of 1995; chapter 341, Laws of 1998; and chapter 247, Laws of 2000 and all moneys and investments and income thereof, is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This section shall not be deemed to prohibit a beneficiary of a retirement allowance from authorizing deductions therefrom for payment of premiums due on any group insurance policy or plan issued for the benefit of a group comprised of public employees of the state of Washington or its political subdivisions and that has been approved for deduction in accordance with rules that may be adopted by the state health care authority and/or the department. This section shall not be deemed to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payment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100</w:t>
      </w:r>
      <w:r>
        <w:rPr/>
        <w:t xml:space="preserve"> and 2012 c 159 s 24 are each amended to read as follows:</w:t>
      </w:r>
    </w:p>
    <w:p>
      <w:pPr>
        <w:spacing w:before="0" w:after="0" w:line="408" w:lineRule="exact"/>
        <w:ind w:left="0" w:right="0" w:firstLine="576"/>
        <w:jc w:val="left"/>
      </w:pPr>
      <w:r>
        <w:rPr/>
        <w:t xml:space="preserve">(1) Subject to subsections (2) and (3)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This section does not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also does not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(3)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37</w:t>
      </w:r>
      <w:r>
        <w:rPr/>
        <w:t xml:space="preserve">.</w:t>
      </w:r>
      <w:r>
        <w:t xml:space="preserve">090</w:t>
      </w:r>
      <w:r>
        <w:rPr/>
        <w:t xml:space="preserve"> and 2012 c 159 s 25 are each amended to read as follows:</w:t>
      </w:r>
    </w:p>
    <w:p>
      <w:pPr>
        <w:spacing w:before="0" w:after="0" w:line="408" w:lineRule="exact"/>
        <w:ind w:left="0" w:right="0" w:firstLine="576"/>
        <w:jc w:val="left"/>
      </w:pPr>
      <w:r>
        <w:rPr/>
        <w:t xml:space="preserve">(1) Subject to subsections (2) and (3) of this section, the right of a person to a pension, an annuity, or retirement allowance, any optional benefit, any other right accrued or accruing to any person under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 This section does not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This section also does not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retired employees have authorized the deduction for payment to the same retirement association or organization.</w:t>
      </w:r>
    </w:p>
    <w:p>
      <w:pPr>
        <w:spacing w:before="0" w:after="0" w:line="408" w:lineRule="exact"/>
        <w:ind w:left="0" w:right="0" w:firstLine="576"/>
        <w:jc w:val="left"/>
      </w:pPr>
      <w:r>
        <w:rPr/>
        <w:t xml:space="preserve">(3) Subsection (1) of this section does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052</w:t>
      </w:r>
      <w:r>
        <w:rPr/>
        <w:t xml:space="preserve"> and 2012 c 159 s 26 are each amended to read as follows:</w:t>
      </w:r>
    </w:p>
    <w:p>
      <w:pPr>
        <w:spacing w:before="0" w:after="0" w:line="408" w:lineRule="exact"/>
        <w:ind w:left="0" w:right="0" w:firstLine="576"/>
        <w:jc w:val="left"/>
      </w:pPr>
      <w:r>
        <w:rPr/>
        <w:t xml:space="preserve">(1) Subject to subsections (2) and (3) of this section, the right of a person to a pension, an annuity, or retirement allowance, any optional benefit, any other right accrued or accruing to any person under the provisions of this chapter, the various funds created by this chapter, and all moneys and investments and income thereof, are hereby exempt from any state, county, municipal, or other local tax, and shall not be subject to execution, garnishment, attachment, the operation of bankruptcy or insolvency laws, or other process of law whatsoever, whether the same be in actual possession of the person or be deposited or loaned and shall be unassignable.</w:t>
      </w:r>
    </w:p>
    <w:p>
      <w:pPr>
        <w:spacing w:before="0" w:after="0" w:line="408" w:lineRule="exact"/>
        <w:ind w:left="0" w:right="0" w:firstLine="576"/>
        <w:jc w:val="left"/>
      </w:pPr>
      <w:r>
        <w:rPr/>
        <w:t xml:space="preserve">(2)(a) This section shall not be deemed to prohibit a beneficiary of a retirement allowance from authorizing deductions therefrom for payment of premiums due on any group insurance policy or plan issued for the benefit of a group comprised of public employees of the state of Washington or its political subdivisions and which has been approved for deduction in accordance with rules that may be adopted by the state health care authority and/or the department, and this section shall not be deemed to prohibit a beneficiary of a retirement allowance from authorizing deductions therefrom for payment of dues and other membership fees to any retirement association or organization the membership of which is composed of retired public employees, if a total of three hundred or more of such retired employees have authorized such deduction for payment to the same retirement association or organization.</w:t>
      </w:r>
    </w:p>
    <w:p>
      <w:pPr>
        <w:spacing w:before="0" w:after="0" w:line="408" w:lineRule="exact"/>
        <w:ind w:left="0" w:right="0" w:firstLine="576"/>
        <w:jc w:val="left"/>
      </w:pPr>
      <w:r>
        <w:rPr/>
        <w:t xml:space="preserve">(b) This section does not prohibit a beneficiary of a retirement allowance from authorizing deductions from that allowance for charitable purposes on the same terms as employees and public officers under RCW 41.04.035 and 41.04.036.</w:t>
      </w:r>
    </w:p>
    <w:p>
      <w:pPr>
        <w:spacing w:before="0" w:after="0" w:line="408" w:lineRule="exact"/>
        <w:ind w:left="0" w:right="0" w:firstLine="576"/>
        <w:jc w:val="left"/>
      </w:pPr>
      <w:r>
        <w:rPr/>
        <w:t xml:space="preserve">(3) Subsection (1) of this section shall not prohibit the department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by the department,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310</w:t>
      </w:r>
      <w:r>
        <w:rPr/>
        <w:t xml:space="preserve"> and 2012 c 159 s 28 are each amended to read as follows:</w:t>
      </w:r>
    </w:p>
    <w:p>
      <w:pPr>
        <w:spacing w:before="0" w:after="0" w:line="408" w:lineRule="exact"/>
        <w:ind w:left="0" w:right="0" w:firstLine="576"/>
        <w:jc w:val="left"/>
      </w:pPr>
      <w:r>
        <w:rPr/>
        <w:t xml:space="preserve">(1) Except as provided in subsections (2) and (3) of this section, the right of any person to a retirement allowance or optional retirement allowance under the provisions hereof and all moneys and investments and income thereof are exempt from any state, county, municipal, or other local tax and shall not be subject to execution, garnishment, attachment, the operation of bankruptcy or the insolvency laws, or other processes of law whatsoever, whether the same be in actual possession of the person or be deposited or loaned and shall be unassignable except as herein specifically provided.</w:t>
      </w:r>
    </w:p>
    <w:p>
      <w:pPr>
        <w:spacing w:before="0" w:after="0" w:line="408" w:lineRule="exact"/>
        <w:ind w:left="0" w:right="0" w:firstLine="576"/>
        <w:jc w:val="left"/>
      </w:pPr>
      <w:r>
        <w:rPr/>
        <w:t xml:space="preserve">(2) Subsection (1) of this section shall not prohibit the department of retirement systems from complying with (a) a wage assignment order for child support issued pursuant to chapter 26.18 RCW, (b) an order to withhold and deliver issued pursuant to chapter 74.20A RCW, (c) a notice of payroll deduction issued pursuant to RCW 26.23.060, (d) a mandatory benefits assignment order issued pursuant to chapter 41.50 RCW, (e) a court order directing the department of retirement systems to pay benefits directly to an obligee under a dissolution order as defined in RCW 41.50.500(3) which fully complies with RCW 41.50.670 and 41.50.700, </w:t>
      </w:r>
      <w:r>
        <w:t>((</w:t>
      </w:r>
      <w:r>
        <w:rPr>
          <w:strike/>
        </w:rPr>
        <w:t xml:space="preserve">or</w:t>
      </w:r>
      <w:r>
        <w:t>))</w:t>
      </w:r>
      <w:r>
        <w:rPr/>
        <w:t xml:space="preserve"> (f) any administrative or court order expressly authorized by federal law</w:t>
      </w:r>
      <w:r>
        <w:rPr>
          <w:u w:val="single"/>
        </w:rPr>
        <w:t xml:space="preserve">, or (g) an order to garnish up to fifty percent of the gross monthly benefit for costs of incarceration, probation, parole, or restitution imposed on such member, former member, or retiree as a result of a conviction of or a plea of guilty or nolo contendere to the commission of a felony for misconduct associated with such person's service as a public employee for which credit in the plan was earned or accrued, for felonies committed on or after July 1, 2015</w:t>
      </w:r>
      <w:r>
        <w:rPr/>
        <w:t xml:space="preserve">.</w:t>
      </w:r>
    </w:p>
    <w:p>
      <w:pPr>
        <w:spacing w:before="0" w:after="0" w:line="408" w:lineRule="exact"/>
        <w:ind w:left="0" w:right="0" w:firstLine="576"/>
        <w:jc w:val="left"/>
      </w:pPr>
      <w:r>
        <w:rPr/>
        <w:t xml:space="preserve">(3) Subsection (1) of this section shall not be deemed to prohibit a beneficiary of a retirement allowance from authorizing deductions therefrom for payment of premiums due on any group insurance policy or plan issued for the benefit of a group comprised of members of the Washington state patrol or other public employees of the state of Washington, or for contributions to the Washington state patrol memorial foundation.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61c93d4171a344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01b02740ad486c" /><Relationship Type="http://schemas.openxmlformats.org/officeDocument/2006/relationships/footer" Target="/word/footer.xml" Id="R61c93d4171a34466" /></Relationships>
</file>