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ca0a8f86d743f8" /></Relationships>
</file>

<file path=word/document.xml><?xml version="1.0" encoding="utf-8"?>
<w:document xmlns:w="http://schemas.openxmlformats.org/wordprocessingml/2006/main">
  <w:body>
    <w:p>
      <w:r>
        <w:t>S-1787.1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6066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Senator Hargrove</w:t>
      </w:r>
    </w:p>
    <w:p/>
    <w:p>
      <w:r>
        <w:rPr>
          <w:t xml:space="preserve">Read first time 02/25/15.  </w:t>
        </w:rPr>
      </w:r>
      <w:r>
        <w:rPr>
          <w:t xml:space="preserve">Referred to Committee on Ways &amp; Means.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corrections.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This act may be known and cited as the corrections act.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c5d06ff69ba04a17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6066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6b0843c0f94fb7" /><Relationship Type="http://schemas.openxmlformats.org/officeDocument/2006/relationships/footer" Target="/word/footer.xml" Id="Rc5d06ff69ba04a17" /></Relationships>
</file>