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1aa0adb7a34af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6062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Hill)</w:t>
      </w:r>
    </w:p>
    <w:p/>
    <w:p>
      <w:r>
        <w:rPr>
          <w:t xml:space="preserve">READ FIRST TIME 04/02/15.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marijuana regulations; amending RCW 69.50.535, 69.50.325, 69.50.339, and 66.08.012; adding new sections to chapter 69.50 RCW; repealing RCW 69.50.530, 69.50.540, 69.50.545, and 69.50.550;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w:t>
      </w:r>
      <w:r>
        <w:t>((</w:t>
      </w:r>
      <w:r>
        <w:rPr>
          <w:strike/>
        </w:rPr>
        <w:t xml:space="preserve">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strike/>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strike/>
        </w:rPr>
        <w:t xml:space="preserve">(3)</w:t>
      </w:r>
      <w:r>
        <w:t>))</w:t>
      </w:r>
      <w:r>
        <w:rPr/>
        <w:t xml:space="preserve"> </w:t>
      </w:r>
      <w:r>
        <w:rPr>
          <w:u w:val="single"/>
        </w:rPr>
        <w:t xml:space="preserve">(a)</w:t>
      </w:r>
      <w:r>
        <w:rPr/>
        <w:t xml:space="preserve"> There is levied and collected a marijuana excise tax equal to </w:t>
      </w:r>
      <w:r>
        <w:t>((</w:t>
      </w:r>
      <w:r>
        <w:rPr>
          <w:strike/>
        </w:rPr>
        <w:t xml:space="preserve">twenty-five</w:t>
      </w:r>
      <w:r>
        <w:t>))</w:t>
      </w:r>
      <w:r>
        <w:rPr/>
        <w:t xml:space="preserve"> </w:t>
      </w:r>
      <w:r>
        <w:rPr>
          <w:u w:val="single"/>
        </w:rPr>
        <w:t xml:space="preserve">thirty-seven</w:t>
      </w:r>
      <w:r>
        <w:rPr/>
        <w:t xml:space="preserve"> percent of the selling price on each retail sale in this state of marijuana concentrates, useable marijuana, and marijuana-infused products. This tax is </w:t>
      </w:r>
      <w:r>
        <w:t>((</w:t>
      </w:r>
      <w:r>
        <w:rPr>
          <w:strike/>
        </w:rPr>
        <w:t xml:space="preserve">the obligation of the licensed marijuana retailer, is</w:t>
      </w:r>
      <w:r>
        <w:t>))</w:t>
      </w:r>
      <w:r>
        <w:rPr/>
        <w:t xml:space="preserve">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w:t>
      </w:r>
      <w:r>
        <w:rPr>
          <w:u w:val="single"/>
        </w:rPr>
        <w:t xml:space="preserve">. The tax must be separately itemized from the selling price and state and local retail sales tax on the sales receipt provided to the buyer.</w:t>
      </w:r>
    </w:p>
    <w:p>
      <w:pPr>
        <w:spacing w:before="0" w:after="0" w:line="408" w:lineRule="exact"/>
        <w:ind w:left="0" w:right="0" w:firstLine="576"/>
        <w:jc w:val="left"/>
      </w:pPr>
      <w:r>
        <w:rPr>
          <w:u w:val="single"/>
        </w:rPr>
        <w:t xml:space="preserve">(b) The tax levied in this section must be reflected in the price list or quoted shelf price in the seller's retail store and in any advertising that includes prices for all useable marijuana, marijuana concentrates, or marijuana-infused products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All revenues collected </w:t>
      </w:r>
      <w:r>
        <w:rPr>
          <w:u w:val="single"/>
        </w:rPr>
        <w:t xml:space="preserve">by the board</w:t>
      </w:r>
      <w:r>
        <w:rPr/>
        <w:t xml:space="preserve"> from the marijuana excise </w:t>
      </w:r>
      <w:r>
        <w:t>((</w:t>
      </w:r>
      <w:r>
        <w:rPr>
          <w:strike/>
        </w:rPr>
        <w:t xml:space="preserve">taxes imposed under subsections (1) through (3) of this section shall be deposited each day in a depository approved by the state treasurer and transferred to the state treasurer to be credited to the dedicated marijuana fund.</w:t>
      </w:r>
    </w:p>
    <w:p>
      <w:pPr>
        <w:spacing w:before="0" w:after="0" w:line="408" w:lineRule="exact"/>
        <w:ind w:left="0" w:right="0" w:firstLine="576"/>
        <w:jc w:val="left"/>
      </w:pPr>
      <w:r>
        <w:rPr>
          <w:strike/>
        </w:rPr>
        <w:t xml:space="preserve">(5) The state liquor control board shall regularly review the tax levels established under this section and make recommendations</w:t>
      </w:r>
      <w:r>
        <w:t>))</w:t>
      </w:r>
      <w:r>
        <w:rPr/>
        <w:t xml:space="preserve"> </w:t>
      </w:r>
      <w:r>
        <w:rPr>
          <w:u w:val="single"/>
        </w:rPr>
        <w:t xml:space="preserve">tax imposed under this section must be distributed as follows:</w:t>
      </w:r>
    </w:p>
    <w:p>
      <w:pPr>
        <w:spacing w:before="0" w:after="0" w:line="408" w:lineRule="exact"/>
        <w:ind w:left="0" w:right="0" w:firstLine="576"/>
        <w:jc w:val="left"/>
      </w:pPr>
      <w:r>
        <w:rPr>
          <w:u w:val="single"/>
        </w:rPr>
        <w:t xml:space="preserve">(a) Eleven million seven hundred thousand dollars per year to the general fund; and</w:t>
      </w:r>
    </w:p>
    <w:p>
      <w:pPr>
        <w:spacing w:before="0" w:after="0" w:line="408" w:lineRule="exact"/>
        <w:ind w:left="0" w:right="0" w:firstLine="576"/>
        <w:jc w:val="left"/>
      </w:pPr>
      <w:r>
        <w:rPr>
          <w:u w:val="single"/>
        </w:rPr>
        <w:t xml:space="preserve">(b) The remainder into the education legacy trust account.</w:t>
      </w:r>
    </w:p>
    <w:p>
      <w:pPr>
        <w:spacing w:before="0" w:after="0" w:line="408" w:lineRule="exact"/>
        <w:ind w:left="0" w:right="0" w:firstLine="576"/>
        <w:jc w:val="left"/>
      </w:pPr>
      <w:r>
        <w:rPr>
          <w:u w:val="single"/>
        </w:rPr>
        <w:t xml:space="preserve">(3) Each year, six million dollars of the amount distributed to the general fund under subsection (2) of this section must be appropriated to counties, cities, and towns in the following manner:</w:t>
      </w:r>
    </w:p>
    <w:p>
      <w:pPr>
        <w:spacing w:before="0" w:after="0" w:line="408" w:lineRule="exact"/>
        <w:ind w:left="0" w:right="0" w:firstLine="576"/>
        <w:jc w:val="left"/>
      </w:pPr>
      <w:r>
        <w:rPr>
          <w:u w:val="single"/>
        </w:rPr>
        <w:t xml:space="preserve">(a) Fifty percent to counties, cities, and towns where marijuana licensees are physically located on a quarterly basis. Each jurisdiction must receive a share of this distribution based on the proportional share of the total revenues generated in the individual jurisdiction from the taxes collected under this section from licensees physically located in each jurisdiction; and</w:t>
      </w:r>
    </w:p>
    <w:p>
      <w:pPr>
        <w:spacing w:before="0" w:after="0" w:line="408" w:lineRule="exact"/>
        <w:ind w:left="0" w:right="0" w:firstLine="576"/>
        <w:jc w:val="left"/>
      </w:pPr>
      <w:r>
        <w:rPr>
          <w:u w:val="single"/>
        </w:rPr>
        <w:t xml:space="preserve">(b) Fifty percent must be distributed to counties, cities, and towns to be used for criminal justice purposes. Criminal justice purposes has the same meaning as described in RCW 82.14.340. The funds must be distributed as follows:</w:t>
      </w:r>
    </w:p>
    <w:p>
      <w:pPr>
        <w:spacing w:before="0" w:after="0" w:line="408" w:lineRule="exact"/>
        <w:ind w:left="0" w:right="0" w:firstLine="576"/>
        <w:jc w:val="left"/>
      </w:pPr>
      <w:r>
        <w:rPr>
          <w:u w:val="single"/>
        </w:rPr>
        <w:t xml:space="preserve">(i) Seventy percent distributed on a per capita basis to counties; and</w:t>
      </w:r>
    </w:p>
    <w:p>
      <w:pPr>
        <w:spacing w:before="0" w:after="0" w:line="408" w:lineRule="exact"/>
        <w:ind w:left="0" w:right="0" w:firstLine="576"/>
        <w:jc w:val="left"/>
      </w:pPr>
      <w:r>
        <w:rPr>
          <w:u w:val="single"/>
        </w:rPr>
        <w:t xml:space="preserve">(ii) Thirty percent distributed on a per capita basis to cities.</w:t>
      </w:r>
    </w:p>
    <w:p>
      <w:pPr>
        <w:spacing w:before="0" w:after="0" w:line="408" w:lineRule="exact"/>
        <w:ind w:left="0" w:right="0" w:firstLine="576"/>
        <w:jc w:val="left"/>
      </w:pPr>
      <w:r>
        <w:rPr>
          <w:u w:val="single"/>
        </w:rPr>
        <w:t xml:space="preserve">(4)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u w:val="single"/>
        </w:rPr>
        <w:t xml:space="preserve">(5)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"Board" means the state liquor and cannabis board.</w:t>
      </w:r>
    </w:p>
    <w:p>
      <w:pPr>
        <w:spacing w:before="0" w:after="0" w:line="408" w:lineRule="exact"/>
        <w:ind w:left="0" w:right="0" w:firstLine="576"/>
        <w:jc w:val="left"/>
      </w:pPr>
      <w:r>
        <w:rPr>
          <w:u w:val="single"/>
        </w:rPr>
        <w:t xml:space="preserve">(b) "Product" means marijuana, marijuana concentrates, useable marijuana, and marijuana-infused products.</w:t>
      </w:r>
    </w:p>
    <w:p>
      <w:pPr>
        <w:spacing w:before="0" w:after="0" w:line="408" w:lineRule="exact"/>
        <w:ind w:left="0" w:right="0" w:firstLine="576"/>
        <w:jc w:val="left"/>
      </w:pPr>
      <w:r>
        <w:rPr>
          <w:u w:val="single"/>
        </w:rPr>
        <w:t xml:space="preserve">(c) "Retail sale" has the same meaning as in RCW 82.08.010.</w:t>
      </w:r>
    </w:p>
    <w:p>
      <w:pPr>
        <w:spacing w:before="0" w:after="0" w:line="408" w:lineRule="exact"/>
        <w:ind w:left="0" w:right="0" w:firstLine="576"/>
        <w:jc w:val="left"/>
      </w:pPr>
      <w:r>
        <w:rPr>
          <w:u w:val="single"/>
        </w:rPr>
        <w:t xml:space="preserve">(d) "Selling price" has the same meaning as in RCW 82.08.010, except that when product is sold under circumstances where the total amount of consideration paid for the product is not indicative of its true value, "selling price" means the true value of the product sold as determined or agreed to by the board.</w:t>
      </w:r>
    </w:p>
    <w:p>
      <w:pPr>
        <w:spacing w:before="0" w:after="0" w:line="408" w:lineRule="exact"/>
        <w:ind w:left="0" w:right="0" w:firstLine="576"/>
        <w:jc w:val="left"/>
      </w:pPr>
      <w:r>
        <w:rPr>
          <w:u w:val="single"/>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u w:val="single"/>
        </w:rPr>
        <w:t xml:space="preserve">(6) The board must regularly review the tax level established under this section and make recommendations, in consultation with the department of revenue,</w:t>
      </w:r>
      <w:r>
        <w:rPr/>
        <w:t xml:space="preserve"> to the legislature as appropriate regarding adjustments that would further the goal of discouraging use while undercutting illegal market prices.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spacing w:before="0" w:after="0" w:line="408" w:lineRule="exact"/>
        <w:ind w:left="0" w:right="0" w:firstLine="576"/>
        <w:jc w:val="left"/>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spacing w:before="0" w:after="0" w:line="408" w:lineRule="exact"/>
        <w:ind w:left="0" w:right="0" w:firstLine="576"/>
        <w:jc w:val="left"/>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failed to pay or to cause to be paid to the board the trust fund taxes due from the limited liability business entity.</w:t>
      </w:r>
    </w:p>
    <w:p>
      <w:pPr>
        <w:spacing w:before="0" w:after="0" w:line="408" w:lineRule="exact"/>
        <w:ind w:left="0" w:right="0" w:firstLine="576"/>
        <w:jc w:val="left"/>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spacing w:before="0" w:after="0" w:line="408" w:lineRule="exact"/>
        <w:ind w:left="0" w:right="0" w:firstLine="576"/>
        <w:jc w:val="left"/>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spacing w:before="0" w:after="0" w:line="408" w:lineRule="exact"/>
        <w:ind w:left="0" w:right="0" w:firstLine="576"/>
        <w:jc w:val="left"/>
      </w:pPr>
      <w:r>
        <w:rPr/>
        <w:t xml:space="preserve">(5) Any person having been issued a notice of unpaid trust fund taxes under this section is entitled to an administrative hearing under RCW 69.50.334 and any such rules the board may adopt.</w:t>
      </w:r>
    </w:p>
    <w:p>
      <w:pPr>
        <w:spacing w:before="0" w:after="0" w:line="408" w:lineRule="exact"/>
        <w:ind w:left="0" w:right="0" w:firstLine="576"/>
        <w:jc w:val="left"/>
      </w:pPr>
      <w:r>
        <w:rPr/>
        <w:t xml:space="preserve">(6)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(c)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(e) "Manager" has the same meaning as in RCW 25.15.005.</w:t>
      </w:r>
    </w:p>
    <w:p>
      <w:pPr>
        <w:spacing w:before="0" w:after="0" w:line="408" w:lineRule="exact"/>
        <w:ind w:left="0" w:right="0" w:firstLine="576"/>
        <w:jc w:val="left"/>
      </w:pPr>
      <w:r>
        <w:rPr/>
        <w:t xml:space="preserve">(f) "Member" has the same meaning as in RCW 25.15.005, except that the term only includes members of member-managed limited liability companies.</w:t>
      </w:r>
    </w:p>
    <w:p>
      <w:pPr>
        <w:spacing w:before="0" w:after="0" w:line="408" w:lineRule="exact"/>
        <w:ind w:left="0" w:right="0" w:firstLine="576"/>
        <w:jc w:val="left"/>
      </w:pPr>
      <w:r>
        <w:rPr/>
        <w:t xml:space="preserve">(g) "Officer" means any officer or assistant officer of a corporation, including the president, vice president, secretary, and treasurer.</w:t>
      </w:r>
    </w:p>
    <w:p>
      <w:pPr>
        <w:spacing w:before="0" w:after="0" w:line="408" w:lineRule="exact"/>
        <w:ind w:left="0" w:right="0" w:firstLine="576"/>
        <w:jc w:val="left"/>
      </w:pPr>
      <w:r>
        <w:rPr/>
        <w:t xml:space="preserve">(h)(i) "Responsible individual" includes any current or former officer, manager, member, partner, or trustee of a limited liability business entity with unpaid trust fund tax liability.</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spacing w:before="0" w:after="0" w:line="408" w:lineRule="exact"/>
        <w:ind w:left="0" w:right="0" w:firstLine="576"/>
        <w:jc w:val="left"/>
      </w:pPr>
      <w:r>
        <w:rPr/>
        <w:t xml:space="preserve">(i) "Trust fund taxes" means taxes collected from buyers and deemed held in trust under RCW 69.50.535.</w:t>
      </w:r>
    </w:p>
    <w:p>
      <w:pPr>
        <w:spacing w:before="0" w:after="0" w:line="408" w:lineRule="exact"/>
        <w:ind w:left="0" w:right="0" w:firstLine="576"/>
        <w:jc w:val="left"/>
      </w:pPr>
      <w:r>
        <w:rPr/>
        <w:t xml:space="preserve">(j) "Willfully failed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regulated by the state liquor control board and subject to annual renewal. The production, possession, delivery, distribution, and sale of marijuana in accordance with the provisions of chapter 3, Laws of 2013 and the rules adopted to implement and enforce it, by a validly licensed marijuana producer,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 criminal or civil offense under Washington state law. Every marijuana producer's license </w:t>
      </w:r>
      <w:r>
        <w:t>((</w:t>
      </w:r>
      <w:r>
        <w:rPr>
          <w:strike/>
        </w:rPr>
        <w:t xml:space="preserve">shall</w:t>
      </w:r>
      <w:r>
        <w:t>))</w:t>
      </w:r>
      <w:r>
        <w:rPr/>
        <w:t xml:space="preserve"> </w:t>
      </w:r>
      <w:r>
        <w:rPr>
          <w:u w:val="single"/>
        </w:rPr>
        <w:t xml:space="preserve">must</w:t>
      </w:r>
      <w:r>
        <w:rPr/>
        <w:t xml:space="preserve"> be issued in the name of the applicant, </w:t>
      </w:r>
      <w:r>
        <w:t>((</w:t>
      </w:r>
      <w:r>
        <w:rPr>
          <w:strike/>
        </w:rPr>
        <w:t xml:space="preserve">shall</w:t>
      </w:r>
      <w:r>
        <w:t>))</w:t>
      </w:r>
      <w:r>
        <w:rPr/>
        <w:t xml:space="preserve"> </w:t>
      </w:r>
      <w:r>
        <w:rPr>
          <w:u w:val="single"/>
        </w:rPr>
        <w:t xml:space="preserve">must</w:t>
      </w:r>
      <w:r>
        <w:rPr/>
        <w:t xml:space="preserve"> specify the location at which the marijuana producer intends to operate, which must be within the state of Washington, and the holder thereof </w:t>
      </w:r>
      <w:r>
        <w:t>((</w:t>
      </w:r>
      <w:r>
        <w:rPr>
          <w:strike/>
        </w:rPr>
        <w:t xml:space="preserve">shall</w:t>
      </w:r>
      <w:r>
        <w:t>))</w:t>
      </w:r>
      <w:r>
        <w:rPr/>
        <w:t xml:space="preserve"> </w:t>
      </w:r>
      <w:r>
        <w:rPr>
          <w:u w:val="single"/>
        </w:rPr>
        <w:t xml:space="preserve">may</w:t>
      </w:r>
      <w:r>
        <w:rPr/>
        <w:t xml:space="preserve"> not allow any other person to use the license. The application fee for a marijuana producer's license </w:t>
      </w:r>
      <w:r>
        <w:t>((</w:t>
      </w:r>
      <w:r>
        <w:rPr>
          <w:strike/>
        </w:rPr>
        <w:t xml:space="preserve">shall be</w:t>
      </w:r>
      <w:r>
        <w:t>))</w:t>
      </w:r>
      <w:r>
        <w:rPr/>
        <w:t xml:space="preserve"> </w:t>
      </w:r>
      <w:r>
        <w:rPr>
          <w:u w:val="single"/>
        </w:rPr>
        <w:t xml:space="preserve">is</w:t>
      </w:r>
      <w:r>
        <w:rPr/>
        <w:t xml:space="preserve"> two hundred fifty dollars. The annual fee for issuance and renewal of a marijuana producer's license </w:t>
      </w:r>
      <w:r>
        <w:t>((</w:t>
      </w:r>
      <w:r>
        <w:rPr>
          <w:strike/>
        </w:rPr>
        <w:t xml:space="preserve">shall be</w:t>
      </w:r>
      <w:r>
        <w:t>))</w:t>
      </w:r>
      <w:r>
        <w:rPr/>
        <w:t xml:space="preserve"> </w:t>
      </w:r>
      <w:r>
        <w:rPr>
          <w:u w:val="single"/>
        </w:rPr>
        <w:t xml:space="preserve">is</w:t>
      </w:r>
      <w:r>
        <w:rPr/>
        <w:t xml:space="preserve"> one thousand dollars. A separate license </w:t>
      </w:r>
      <w:r>
        <w:t>((</w:t>
      </w:r>
      <w:r>
        <w:rPr>
          <w:strike/>
        </w:rPr>
        <w:t xml:space="preserve">shall be</w:t>
      </w:r>
      <w:r>
        <w:t>))</w:t>
      </w:r>
      <w:r>
        <w:rPr/>
        <w:t xml:space="preserve"> </w:t>
      </w:r>
      <w:r>
        <w:rPr>
          <w:u w:val="single"/>
        </w:rPr>
        <w:t xml:space="preserve">is</w:t>
      </w:r>
      <w:r>
        <w:rPr/>
        <w:t xml:space="preserv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control board and subject to annual renewal. The processing, packaging, possession, delivery, distribution, and sale of marijuana, useable marijuana, marijuana-infused products, and marijuana concentrates in accordance with the provisions of chapter 3, Laws of 2013 and the rules adopted to implement and enforce it, by a validly licensed marijuana processor,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 criminal or civil offense under Washington state law. Every marijuana processor's license </w:t>
      </w:r>
      <w:r>
        <w:t>((</w:t>
      </w:r>
      <w:r>
        <w:rPr>
          <w:strike/>
        </w:rPr>
        <w:t xml:space="preserve">shall</w:t>
      </w:r>
      <w:r>
        <w:t>))</w:t>
      </w:r>
      <w:r>
        <w:rPr/>
        <w:t xml:space="preserve"> </w:t>
      </w:r>
      <w:r>
        <w:rPr>
          <w:u w:val="single"/>
        </w:rPr>
        <w:t xml:space="preserve">must</w:t>
      </w:r>
      <w:r>
        <w:rPr/>
        <w:t xml:space="preserve"> be issued in the name of the applicant, </w:t>
      </w:r>
      <w:r>
        <w:t>((</w:t>
      </w:r>
      <w:r>
        <w:rPr>
          <w:strike/>
        </w:rPr>
        <w:t xml:space="preserve">shall</w:t>
      </w:r>
      <w:r>
        <w:t>))</w:t>
      </w:r>
      <w:r>
        <w:rPr/>
        <w:t xml:space="preserve"> </w:t>
      </w:r>
      <w:r>
        <w:rPr>
          <w:u w:val="single"/>
        </w:rPr>
        <w:t xml:space="preserve">must</w:t>
      </w:r>
      <w:r>
        <w:rPr/>
        <w:t xml:space="preserve"> specify the location at which the licensee intends to operate, which must be within the state of Washington, and the holder thereof </w:t>
      </w:r>
      <w:r>
        <w:t>((</w:t>
      </w:r>
      <w:r>
        <w:rPr>
          <w:strike/>
        </w:rPr>
        <w:t xml:space="preserve">shall</w:t>
      </w:r>
      <w:r>
        <w:t>))</w:t>
      </w:r>
      <w:r>
        <w:rPr/>
        <w:t xml:space="preserve"> </w:t>
      </w:r>
      <w:r>
        <w:rPr>
          <w:u w:val="single"/>
        </w:rPr>
        <w:t xml:space="preserve">may</w:t>
      </w:r>
      <w:r>
        <w:rPr/>
        <w:t xml:space="preserve"> not allow any other person to use the license. The application fee for a marijuana processor's license </w:t>
      </w:r>
      <w:r>
        <w:t>((</w:t>
      </w:r>
      <w:r>
        <w:rPr>
          <w:strike/>
        </w:rPr>
        <w:t xml:space="preserve">shall be</w:t>
      </w:r>
      <w:r>
        <w:t>))</w:t>
      </w:r>
      <w:r>
        <w:rPr/>
        <w:t xml:space="preserve"> </w:t>
      </w:r>
      <w:r>
        <w:rPr>
          <w:u w:val="single"/>
        </w:rPr>
        <w:t xml:space="preserve">is</w:t>
      </w:r>
      <w:r>
        <w:rPr/>
        <w:t xml:space="preserve"> two hundred fifty dollars. The annual fee for issuance and renewal of a marijuana processor's license </w:t>
      </w:r>
      <w:r>
        <w:t>((</w:t>
      </w:r>
      <w:r>
        <w:rPr>
          <w:strike/>
        </w:rPr>
        <w:t xml:space="preserve">shall be</w:t>
      </w:r>
      <w:r>
        <w:t>))</w:t>
      </w:r>
      <w:r>
        <w:rPr/>
        <w:t xml:space="preserve"> </w:t>
      </w:r>
      <w:r>
        <w:rPr>
          <w:u w:val="single"/>
        </w:rPr>
        <w:t xml:space="preserve">is</w:t>
      </w:r>
      <w:r>
        <w:rPr/>
        <w:t xml:space="preserve"> one thousand dollars. A separate license </w:t>
      </w:r>
      <w:r>
        <w:t>((</w:t>
      </w:r>
      <w:r>
        <w:rPr>
          <w:strike/>
        </w:rPr>
        <w:t xml:space="preserve">shall be</w:t>
      </w:r>
      <w:r>
        <w:t>))</w:t>
      </w:r>
      <w:r>
        <w:rPr/>
        <w:t xml:space="preserve"> </w:t>
      </w:r>
      <w:r>
        <w:rPr>
          <w:u w:val="single"/>
        </w:rPr>
        <w:t xml:space="preserve">is</w:t>
      </w:r>
      <w:r>
        <w:rPr/>
        <w:t xml:space="preserv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control board and subject to annual renewal. The possession, delivery, distribution, and sale of marijuana concentrates, useable marijuana, and marijuana-infused products in accordance with the provisions of chapter 3, Laws of 2013 and the rules adopted to implement and enforce it, by a validly licensed marijuana retailer,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 criminal or civil offense under Washington state law. Every marijuana retailer's license </w:t>
      </w:r>
      <w:r>
        <w:t>((</w:t>
      </w:r>
      <w:r>
        <w:rPr>
          <w:strike/>
        </w:rPr>
        <w:t xml:space="preserve">shall</w:t>
      </w:r>
      <w:r>
        <w:t>))</w:t>
      </w:r>
      <w:r>
        <w:rPr/>
        <w:t xml:space="preserve"> </w:t>
      </w:r>
      <w:r>
        <w:rPr>
          <w:u w:val="single"/>
        </w:rPr>
        <w:t xml:space="preserve">must</w:t>
      </w:r>
      <w:r>
        <w:rPr/>
        <w:t xml:space="preserve"> be issued in the name of the applicant, </w:t>
      </w:r>
      <w:r>
        <w:t>((</w:t>
      </w:r>
      <w:r>
        <w:rPr>
          <w:strike/>
        </w:rPr>
        <w:t xml:space="preserve">shall</w:t>
      </w:r>
      <w:r>
        <w:t>))</w:t>
      </w:r>
      <w:r>
        <w:rPr/>
        <w:t xml:space="preserve"> </w:t>
      </w:r>
      <w:r>
        <w:rPr>
          <w:u w:val="single"/>
        </w:rPr>
        <w:t xml:space="preserve">must</w:t>
      </w:r>
      <w:r>
        <w:rPr/>
        <w:t xml:space="preserve"> specify the location of the retail outlet the licensee intends to operate, which must be within the state of Washington, and the holder thereof </w:t>
      </w:r>
      <w:r>
        <w:t>((</w:t>
      </w:r>
      <w:r>
        <w:rPr>
          <w:strike/>
        </w:rPr>
        <w:t xml:space="preserve">shall</w:t>
      </w:r>
      <w:r>
        <w:t>))</w:t>
      </w:r>
      <w:r>
        <w:rPr/>
        <w:t xml:space="preserve"> </w:t>
      </w:r>
      <w:r>
        <w:rPr>
          <w:u w:val="single"/>
        </w:rPr>
        <w:t xml:space="preserve">may</w:t>
      </w:r>
      <w:r>
        <w:rPr/>
        <w:t xml:space="preserve"> not allow any other person to use the license. The application fee for a marijuana retailer's license </w:t>
      </w:r>
      <w:r>
        <w:t>((</w:t>
      </w:r>
      <w:r>
        <w:rPr>
          <w:strike/>
        </w:rPr>
        <w:t xml:space="preserve">shall be</w:t>
      </w:r>
      <w:r>
        <w:t>))</w:t>
      </w:r>
      <w:r>
        <w:rPr/>
        <w:t xml:space="preserve"> </w:t>
      </w:r>
      <w:r>
        <w:rPr>
          <w:u w:val="single"/>
        </w:rPr>
        <w:t xml:space="preserve">is</w:t>
      </w:r>
      <w:r>
        <w:rPr/>
        <w:t xml:space="preserve"> two hundred fifty dollars. The annual fee for issuance and renewal of a marijuana retailer's license </w:t>
      </w:r>
      <w:r>
        <w:t>((</w:t>
      </w:r>
      <w:r>
        <w:rPr>
          <w:strike/>
        </w:rPr>
        <w:t xml:space="preserve">shall be</w:t>
      </w:r>
      <w:r>
        <w:t>))</w:t>
      </w:r>
      <w:r>
        <w:rPr/>
        <w:t xml:space="preserve"> </w:t>
      </w:r>
      <w:r>
        <w:rPr>
          <w:u w:val="single"/>
        </w:rPr>
        <w:t xml:space="preserve">is</w:t>
      </w:r>
      <w:r>
        <w:rPr/>
        <w:t xml:space="preserve"> one thousand dollars. A separate license </w:t>
      </w:r>
      <w:r>
        <w:t>((</w:t>
      </w:r>
      <w:r>
        <w:rPr>
          <w:strike/>
        </w:rPr>
        <w:t xml:space="preserve">shall be</w:t>
      </w:r>
      <w:r>
        <w:t>))</w:t>
      </w:r>
      <w:r>
        <w:rPr/>
        <w:t xml:space="preserve"> </w:t>
      </w:r>
      <w:r>
        <w:rPr>
          <w:u w:val="single"/>
        </w:rPr>
        <w:t xml:space="preserve">is</w:t>
      </w:r>
      <w:r>
        <w:rPr/>
        <w:t xml:space="preserve"> required for each location at which a marijuana retailer intends to sell marijuana concentrates, useable marijuana, and marijuana-infused products.</w:t>
      </w:r>
    </w:p>
    <w:p>
      <w:pPr>
        <w:spacing w:before="0" w:after="0" w:line="408" w:lineRule="exact"/>
        <w:ind w:left="0" w:right="0" w:firstLine="576"/>
        <w:jc w:val="left"/>
      </w:pPr>
      <w:r>
        <w:rPr>
          <w:u w:val="single"/>
        </w:rPr>
        <w:t xml:space="preserve">(4) The revenue from the fees in this section must be deposited into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339</w:t>
      </w:r>
      <w:r>
        <w:rPr/>
        <w:t xml:space="preserve"> and 2013 c 3 s 8 are each amended to read as follows:</w:t>
      </w:r>
    </w:p>
    <w:p>
      <w:pPr>
        <w:spacing w:before="0" w:after="0" w:line="408" w:lineRule="exact"/>
        <w:ind w:left="0" w:right="0" w:firstLine="576"/>
        <w:jc w:val="left"/>
      </w:pPr>
      <w:r>
        <w:rPr/>
        <w:t xml:space="preserve">(1) If the state liquor control board approves, a license to produce, process, or sell marijuana may be transferred, without charge, to the surviving spouse or domestic partner of a deceased licensee if the license was issued in the names of one or both of the parties. For the purpose of considering the qualifications of the surviving party to receive a marijuana producer's, marijuana processor's, or marijuana retailer's license, the state liquor control board may require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(2) The proposed sale of more than ten percent of the outstanding or issued stock of a corporation licensed under </w:t>
      </w:r>
      <w:r>
        <w:rPr>
          <w:u w:val="single"/>
        </w:rPr>
        <w:t xml:space="preserve">this</w:t>
      </w:r>
      <w:r>
        <w:rPr/>
        <w:t xml:space="preserve"> chapter </w:t>
      </w:r>
      <w:r>
        <w:t>((</w:t>
      </w:r>
      <w:r>
        <w:rPr>
          <w:strike/>
        </w:rPr>
        <w:t xml:space="preserve">3, Laws of 2013</w:t>
      </w:r>
      <w:r>
        <w:t>))</w:t>
      </w:r>
      <w:r>
        <w:rPr/>
        <w:t xml:space="preserve">, or any proposed change in the officers of such a corporation, must be reported to the state liquor control board, and state liquor control board approval must be obtained before the changes are made. A fee of seventy-five dollars will be charged for the processing of the change of stock ownership or corporate officers.</w:t>
      </w:r>
    </w:p>
    <w:p>
      <w:pPr>
        <w:spacing w:before="0" w:after="0" w:line="408" w:lineRule="exact"/>
        <w:ind w:left="0" w:right="0" w:firstLine="576"/>
        <w:jc w:val="left"/>
      </w:pPr>
      <w:r>
        <w:rPr>
          <w:u w:val="single"/>
        </w:rPr>
        <w:t xml:space="preserve">(3) The revenue from the fee in this section must be deposited into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Marijuana producers, processors, and retailers are prohibited from making sales of any marijuana or marijuana product, if the sale of the marijuana or marijuana product is conditioned upon the buyer's purchase of any service or nonmarijuana product. This subsection applies whether the buyer purchases such service or nonmarijuana product at the time of sale of the marijuana or marijuana product, or in a separate transaction. </w:t>
      </w:r>
    </w:p>
    <w:p>
      <w:pPr>
        <w:spacing w:before="0" w:after="0" w:line="408" w:lineRule="exact"/>
        <w:ind w:left="0" w:right="0" w:firstLine="576"/>
        <w:jc w:val="left"/>
      </w:pPr>
      <w:r>
        <w:rPr/>
        <w:t xml:space="preserve">(2) The definitions in this subsection apply throughout this section unless the context clearly requires otherwise. </w:t>
      </w:r>
    </w:p>
    <w:p>
      <w:pPr>
        <w:spacing w:before="0" w:after="0" w:line="408" w:lineRule="exact"/>
        <w:ind w:left="0" w:right="0" w:firstLine="576"/>
        <w:jc w:val="left"/>
      </w:pPr>
      <w:r>
        <w:rPr/>
        <w:t xml:space="preserve">(a) "Marijuana product" means "useable marijuana," "marijuana concentrates," and "marijuana-infused products" as those terms are defined in RCW 69.50.101.</w:t>
      </w:r>
    </w:p>
    <w:p>
      <w:pPr>
        <w:spacing w:before="0" w:after="0" w:line="408" w:lineRule="exact"/>
        <w:ind w:left="0" w:right="0" w:firstLine="576"/>
        <w:jc w:val="left"/>
      </w:pPr>
      <w:r>
        <w:rPr/>
        <w:t xml:space="preserve">(b) "Nonmarijuana product" includes paraphernalia, promotional items, lighters, bags, boxes, containers, and such other items as may be identified by the board.</w:t>
      </w:r>
    </w:p>
    <w:p>
      <w:pPr>
        <w:spacing w:before="0" w:after="0" w:line="408" w:lineRule="exact"/>
        <w:ind w:left="0" w:right="0" w:firstLine="576"/>
        <w:jc w:val="left"/>
      </w:pPr>
      <w:r>
        <w:rPr/>
        <w:t xml:space="preserve">(c) "Service" includes memberships and any other services identified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012</w:t>
      </w:r>
      <w:r>
        <w:rPr/>
        <w:t xml:space="preserve"> and 2012 c 117 s 265 are each amended to read as follows:</w:t>
      </w:r>
    </w:p>
    <w:p>
      <w:pPr>
        <w:spacing w:before="0" w:after="0" w:line="408" w:lineRule="exact"/>
        <w:ind w:left="0" w:right="0" w:firstLine="576"/>
        <w:jc w:val="left"/>
      </w:pPr>
      <w:r>
        <w:rPr/>
        <w:t xml:space="preserve">There shall be a board, known as the "Washington state liquor </w:t>
      </w:r>
      <w:r>
        <w:t>((</w:t>
      </w:r>
      <w:r>
        <w:rPr>
          <w:strike/>
        </w:rPr>
        <w:t xml:space="preserve">control</w:t>
      </w:r>
      <w:r>
        <w:t>))</w:t>
      </w:r>
      <w:r>
        <w:rPr/>
        <w:t xml:space="preserve"> </w:t>
      </w:r>
      <w:r>
        <w:rPr>
          <w:u w:val="single"/>
        </w:rPr>
        <w:t xml:space="preserve">and cannabis</w:t>
      </w:r>
      <w:r>
        <w:rPr/>
        <w:t xml:space="preserve"> board," consisting of three members, to be appointed by the governor, with the consent of the senate, who </w:t>
      </w:r>
      <w:r>
        <w:t>((</w:t>
      </w:r>
      <w:r>
        <w:rPr>
          <w:strike/>
        </w:rPr>
        <w:t xml:space="preserve">shall</w:t>
      </w:r>
      <w:r>
        <w:t>))</w:t>
      </w:r>
      <w:r>
        <w:rPr/>
        <w:t xml:space="preserve"> </w:t>
      </w:r>
      <w:r>
        <w:rPr>
          <w:u w:val="single"/>
        </w:rPr>
        <w:t xml:space="preserve">must</w:t>
      </w:r>
      <w:r>
        <w:rPr/>
        <w:t xml:space="preserve"> each be paid an annual salary to be fixed by the governor in accordance with the provisions of RCW 43.03.040. The governor may, in his or her discretion, appoint one of the members as chair of the board, and a majority of the members </w:t>
      </w:r>
      <w:r>
        <w:t>((</w:t>
      </w:r>
      <w:r>
        <w:rPr>
          <w:strike/>
        </w:rPr>
        <w:t xml:space="preserve">shall</w:t>
      </w:r>
      <w:r>
        <w:t>))</w:t>
      </w:r>
      <w:r>
        <w:rPr/>
        <w:t xml:space="preserve"> constitute</w:t>
      </w:r>
      <w:r>
        <w:rPr>
          <w:u w:val="single"/>
        </w:rPr>
        <w:t xml:space="preserve">s</w:t>
      </w:r>
      <w:r>
        <w:rPr/>
        <w:t xml:space="preserve"> a quorum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50</w:t>
      </w:r>
      <w:r>
        <w:rPr/>
        <w:t xml:space="preserve">.</w:t>
      </w:r>
      <w:r>
        <w:t xml:space="preserve">530</w:t>
      </w:r>
      <w:r>
        <w:rPr/>
        <w:t xml:space="preserve"> (Dedicated marijuana fund) and 2013 c 3 s 26;</w:t>
      </w:r>
    </w:p>
    <w:p>
      <w:pPr>
        <w:spacing w:before="0" w:after="0" w:line="408" w:lineRule="exact"/>
        <w:ind w:left="0" w:right="0" w:firstLine="576"/>
        <w:jc w:val="left"/>
      </w:pPr>
      <w:r>
        <w:t>(2)</w:t>
      </w:r>
      <w:r>
        <w:rPr/>
        <w:t xml:space="preserve">RCW </w:t>
      </w:r>
      <w:r>
        <w:t xml:space="preserve">69</w:t>
      </w:r>
      <w:r>
        <w:rPr/>
        <w:t xml:space="preserve">.</w:t>
      </w:r>
      <w:r>
        <w:t xml:space="preserve">50</w:t>
      </w:r>
      <w:r>
        <w:rPr/>
        <w:t xml:space="preserve">.</w:t>
      </w:r>
      <w:r>
        <w:t xml:space="preserve">540</w:t>
      </w:r>
      <w:r>
        <w:rPr/>
        <w:t xml:space="preserve"> (Marijuana excise taxes</w:t>
      </w:r>
      <w:r>
        <w:rPr>
          <w:rFonts w:ascii="Times New Roman" w:hAnsi="Times New Roman"/>
        </w:rPr>
        <w:t xml:space="preserve">—</w:t>
      </w:r>
      <w:r>
        <w:rPr/>
        <w:t xml:space="preserve">Disbursements) and 2013 c 3 s 28;</w:t>
      </w:r>
    </w:p>
    <w:p>
      <w:pPr>
        <w:spacing w:before="0" w:after="0" w:line="408" w:lineRule="exact"/>
        <w:ind w:left="0" w:right="0" w:firstLine="576"/>
        <w:jc w:val="left"/>
      </w:pPr>
      <w:r>
        <w:t>(3)</w:t>
      </w:r>
      <w:r>
        <w:rPr/>
        <w:t xml:space="preserve">RCW </w:t>
      </w:r>
      <w:r>
        <w:t xml:space="preserve">69</w:t>
      </w:r>
      <w:r>
        <w:rPr/>
        <w:t xml:space="preserve">.</w:t>
      </w:r>
      <w:r>
        <w:t xml:space="preserve">50</w:t>
      </w:r>
      <w:r>
        <w:rPr/>
        <w:t xml:space="preserve">.</w:t>
      </w:r>
      <w:r>
        <w:t xml:space="preserve">545</w:t>
      </w:r>
      <w:r>
        <w:rPr/>
        <w:t xml:space="preserve"> (Departments of social and health services, health</w:t>
      </w:r>
      <w:r>
        <w:rPr>
          <w:rFonts w:ascii="Times New Roman" w:hAnsi="Times New Roman"/>
        </w:rPr>
        <w:t xml:space="preserve">—</w:t>
      </w:r>
      <w:r>
        <w:rPr/>
        <w:t xml:space="preserve">Adoption of rules for disbursement of marijuana excise taxes) and 2013 c 3 s 29; and</w:t>
      </w:r>
    </w:p>
    <w:p>
      <w:pPr>
        <w:spacing w:before="0" w:after="0" w:line="408" w:lineRule="exact"/>
        <w:ind w:left="0" w:right="0" w:firstLine="576"/>
        <w:jc w:val="left"/>
      </w:pPr>
      <w:r>
        <w:t>(4)</w:t>
      </w:r>
      <w:r>
        <w:rPr/>
        <w:t xml:space="preserve">RCW </w:t>
      </w:r>
      <w:r>
        <w:t xml:space="preserve">69</w:t>
      </w:r>
      <w:r>
        <w:rPr/>
        <w:t xml:space="preserve">.</w:t>
      </w:r>
      <w:r>
        <w:t xml:space="preserve">50</w:t>
      </w:r>
      <w:r>
        <w:rPr/>
        <w:t xml:space="preserve">.</w:t>
      </w:r>
      <w:r>
        <w:t xml:space="preserve">550</w:t>
      </w:r>
      <w:r>
        <w:rPr/>
        <w:t xml:space="preserve"> (Cost-benefit evaluations) and 2013 c 3 s 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a6b9075ce5e64b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cb964b1b764cf9" /><Relationship Type="http://schemas.openxmlformats.org/officeDocument/2006/relationships/footer" Target="/word/footer.xml" Id="Ra6b9075ce5e64ba1" /></Relationships>
</file>