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34d71f8964e8f" /></Relationships>
</file>

<file path=word/document.xml><?xml version="1.0" encoding="utf-8"?>
<w:document xmlns:w="http://schemas.openxmlformats.org/wordprocessingml/2006/main">
  <w:body>
    <w:p>
      <w:r>
        <w:t>S-3316.2</w:t>
      </w:r>
    </w:p>
    <w:p>
      <w:pPr>
        <w:jc w:val="center"/>
      </w:pPr>
      <w:r>
        <w:t>_______________________________________________</w:t>
      </w:r>
    </w:p>
    <w:p/>
    <w:p>
      <w:pPr>
        <w:jc w:val="center"/>
      </w:pPr>
      <w:r>
        <w:rPr>
          <w:b/>
        </w:rPr>
        <w:t>SUBSTITUTE SENATE BILL 6059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education; amending RCW 43.215.100, 43.215.135, 43.215.1352, 43.215.425, 43.215.415, 43.215.430, 43.215.455, 43.215.090, 28A.150.261, 28B.15.031, 28B.15.066, 28B.15.067, 28B.15.069, 28B.95.020, 28B.95.030, and 28B.118.010; reenacting and amending RCW 43.215.200, 43.215.010, and 28A.150.260; adding new sections to chapter 43.215 RCW; adding a new section to chapter 28B.92 RCW; creating new sections; repealing RCW 28B.15.068 and 28B.15.102; repealing 2013 2nd sp.s. c 16 s 2 (uncodified); providing effective dates; providing an expiration date;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EARLY START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ind w:left="0" w:right="0" w:firstLine="360"/>
        <w:jc w:val="both"/>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ind w:left="0" w:right="0" w:firstLine="360"/>
        <w:jc w:val="both"/>
      </w:pPr>
      <w:r>
        <w:rPr/>
        <w:t xml:space="preserve">EARLY ACHIEVERS, QUALITY RATING, AND IMPROVEMENT SYSTEM.</w:t>
      </w:r>
    </w:p>
    <w:p>
      <w:pPr>
        <w:ind w:left="0" w:right="0" w:firstLine="360"/>
        <w:jc w:val="both"/>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ind w:left="0" w:right="0" w:firstLine="360"/>
        <w:jc w:val="both"/>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ind w:left="0" w:right="0" w:firstLine="360"/>
        <w:jc w:val="both"/>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ind w:left="0" w:right="0" w:firstLine="360"/>
        <w:jc w:val="both"/>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ind w:left="0" w:right="0" w:firstLine="360"/>
        <w:jc w:val="both"/>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ind w:left="0" w:right="0" w:firstLine="360"/>
        <w:jc w:val="both"/>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ind w:left="0" w:right="0" w:firstLine="360"/>
        <w:jc w:val="both"/>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ind w:left="0" w:right="0" w:firstLine="360"/>
        <w:jc w:val="both"/>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ind w:left="0" w:right="0" w:firstLine="360"/>
        <w:jc w:val="both"/>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ind w:left="0" w:right="0" w:firstLine="360"/>
        <w:jc w:val="both"/>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ind w:left="0" w:right="0" w:firstLine="360"/>
        <w:jc w:val="both"/>
      </w:pPr>
      <w:r>
        <w:rPr>
          <w:u w:val="single"/>
        </w:rPr>
        <w:t xml:space="preserve">(b) Approved early childhood education and assistance program providers receiving state-funded support must participate in the early achievers program by the required deadlines established in RCW 43.215.415.</w:t>
      </w:r>
    </w:p>
    <w:p>
      <w:pPr>
        <w:ind w:left="0" w:right="0" w:firstLine="360"/>
        <w:jc w:val="both"/>
      </w:pPr>
      <w:r>
        <w:rPr>
          <w:u w:val="single"/>
        </w:rPr>
        <w:t xml:space="preserve">(c)</w:t>
      </w:r>
      <w:r>
        <w:rPr/>
        <w:t xml:space="preserve"> Participation in the early achievers program is voluntary for</w:t>
      </w:r>
      <w:r>
        <w:rPr>
          <w:u w:val="single"/>
        </w:rPr>
        <w:t xml:space="preserve">:</w:t>
      </w:r>
    </w:p>
    <w:p>
      <w:pPr>
        <w:ind w:left="0" w:right="0" w:firstLine="360"/>
        <w:jc w:val="both"/>
      </w:pPr>
      <w:r>
        <w:rPr>
          <w:u w:val="single"/>
        </w:rPr>
        <w:t xml:space="preserve">(i) L</w:t>
      </w:r>
      <w:r>
        <w:rPr/>
        <w:t xml:space="preserve">icensed or certified child care centers and homes </w:t>
      </w:r>
      <w:r>
        <w:rPr>
          <w:u w:val="single"/>
        </w:rPr>
        <w:t xml:space="preserve">not receiving state subsidy payments; and</w:t>
      </w:r>
    </w:p>
    <w:p>
      <w:pPr>
        <w:ind w:left="0" w:right="0" w:firstLine="360"/>
        <w:jc w:val="both"/>
      </w:pPr>
      <w:r>
        <w:rPr>
          <w:u w:val="single"/>
        </w:rPr>
        <w:t xml:space="preserve">(ii) Early learning programs not receiving state funds</w:t>
      </w:r>
      <w:r>
        <w:rPr/>
        <w:t xml:space="preserve">.</w:t>
      </w:r>
    </w:p>
    <w:p>
      <w:pPr>
        <w:ind w:left="0" w:right="0" w:firstLine="360"/>
        <w:jc w:val="both"/>
      </w:pPr>
      <w:r>
        <w:rPr>
          <w:u w:val="single"/>
        </w:rPr>
        <w:t xml:space="preserve">(d) School age child care providers are exempt from participating in the early achievers program. By July 1, 2017, the department and the office of the superintendent of public instruction shall jointly design a plan to incorporate school age child care providers into the early achievers program or other appropriate quality improvement system. To test implementation of the early achievers system for school age child care providers the department and the office of the superintendent of public instruction shall implement a pilot program.</w:t>
      </w:r>
    </w:p>
    <w:p>
      <w:pPr>
        <w:ind w:left="0" w:right="0" w:firstLine="360"/>
        <w:jc w:val="both"/>
      </w:pPr>
      <w:r>
        <w:rPr/>
        <w:t xml:space="preserve">(4) ((</w:t>
      </w:r>
      <w:r>
        <w:rPr>
          <w:strike/>
        </w:rPr>
        <w:t xml:space="preserve">By fiscal year 2015, Washington state preschool programs receiving state funds must enroll in the early achievers program and maintain a minimum score level.</w:t>
      </w:r>
    </w:p>
    <w:p>
      <w:pPr>
        <w:ind w:left="0" w:right="0" w:firstLine="360"/>
        <w:jc w:val="both"/>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ind w:left="0" w:right="0" w:firstLine="360"/>
        <w:jc w:val="both"/>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ind w:left="0" w:right="0" w:firstLine="360"/>
        <w:jc w:val="both"/>
      </w:pPr>
      <w:r>
        <w:rPr>
          <w:u w:val="single"/>
        </w:rPr>
        <w:t xml:space="preserve">(a) Early achievers program participants may request to be rated at any time after the completion of all level 2 activities.</w:t>
      </w:r>
    </w:p>
    <w:p>
      <w:pPr>
        <w:ind w:left="0" w:right="0" w:firstLine="360"/>
        <w:jc w:val="both"/>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ind w:left="0" w:right="0" w:firstLine="360"/>
        <w:jc w:val="both"/>
      </w:pPr>
      <w:r>
        <w:rPr>
          <w:u w:val="single"/>
        </w:rPr>
        <w:t xml:space="preserve">(c) The first rating is free for early achievers program participants.</w:t>
      </w:r>
    </w:p>
    <w:p>
      <w:pPr>
        <w:ind w:left="0" w:right="0" w:firstLine="360"/>
        <w:jc w:val="both"/>
      </w:pPr>
      <w:r>
        <w:rPr>
          <w:u w:val="single"/>
        </w:rPr>
        <w:t xml:space="preserve">(d) Each subsequent rating within the established rating cycle is free for early achievers program participants.</w:t>
      </w:r>
    </w:p>
    <w:p>
      <w:pPr>
        <w:ind w:left="0" w:right="0" w:firstLine="360"/>
        <w:jc w:val="both"/>
      </w:pPr>
      <w:r>
        <w:rPr>
          <w:u w:val="single"/>
        </w:rPr>
        <w:t xml:space="preserve">(6)(a) Early achievers program participants may request to be rerated outside the established rating cycle.</w:t>
      </w:r>
    </w:p>
    <w:p>
      <w:pPr>
        <w:ind w:left="0" w:right="0" w:firstLine="360"/>
        <w:jc w:val="both"/>
      </w:pPr>
      <w:r>
        <w:rPr>
          <w:u w:val="single"/>
        </w:rPr>
        <w:t xml:space="preserve">(b) The department may charge a fee for optional rerating requests made by program participants that are outside the established rating cycle.</w:t>
      </w:r>
    </w:p>
    <w:p>
      <w:pPr>
        <w:ind w:left="0" w:right="0" w:firstLine="360"/>
        <w:jc w:val="both"/>
      </w:pPr>
      <w:r>
        <w:rPr>
          <w:u w:val="single"/>
        </w:rPr>
        <w:t xml:space="preserve">(c) Fees charged are based on, but may not exceed, the cost to the department for activities associated with the early achievers program.</w:t>
      </w:r>
    </w:p>
    <w:p>
      <w:pPr>
        <w:ind w:left="0" w:right="0" w:firstLine="360"/>
        <w:jc w:val="both"/>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ind w:left="0" w:right="0" w:firstLine="360"/>
        <w:jc w:val="both"/>
      </w:pPr>
      <w:r>
        <w:rPr>
          <w:u w:val="single"/>
        </w:rPr>
        <w:t xml:space="preserve">(b) The department shall publish to the department's web site, or offer a link on its web site to, the following information:</w:t>
      </w:r>
    </w:p>
    <w:p>
      <w:pPr>
        <w:ind w:left="0" w:right="0" w:firstLine="360"/>
        <w:jc w:val="both"/>
      </w:pPr>
      <w:r>
        <w:rPr>
          <w:u w:val="single"/>
        </w:rPr>
        <w:t xml:space="preserve">(i) By November 1, 2015, early achievers program rating levels 1 through 5 for all child care programs that receive state subsidy, early childhood education and assistance programs, and federal head start programs in Washington; and </w:t>
      </w:r>
    </w:p>
    <w:p>
      <w:pPr>
        <w:ind w:left="0" w:right="0" w:firstLine="360"/>
        <w:jc w:val="both"/>
      </w:pPr>
      <w:r>
        <w:rPr>
          <w:u w:val="single"/>
        </w:rPr>
        <w:t xml:space="preserve">(ii) New early achievers program ratings within thirty days after a program becomes licensed or certified, or receives a rating.</w:t>
      </w:r>
    </w:p>
    <w:p>
      <w:pPr>
        <w:ind w:left="0" w:right="0" w:firstLine="360"/>
        <w:jc w:val="both"/>
      </w:pPr>
      <w:r>
        <w:rPr>
          <w:u w:val="single"/>
        </w:rPr>
        <w:t xml:space="preserve">(c) The early achievers program rating levels shall be published in a manner that is easily accessible to parents and caregivers and takes into account the linguistic needs of parents and caregivers.</w:t>
      </w:r>
    </w:p>
    <w:p>
      <w:pPr>
        <w:ind w:left="0" w:right="0" w:firstLine="360"/>
        <w:jc w:val="both"/>
      </w:pPr>
      <w:r>
        <w:rPr>
          <w:u w:val="single"/>
        </w:rPr>
        <w:t xml:space="preserve">(d) The department must publish early achievers program rating levels for child care programs that do not receive state subsidy but have voluntarily joined the early achievers program.</w:t>
      </w:r>
    </w:p>
    <w:p>
      <w:pPr>
        <w:ind w:left="0" w:right="0" w:firstLine="360"/>
        <w:jc w:val="both"/>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ind w:left="0" w:right="0" w:firstLine="360"/>
        <w:jc w:val="both"/>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ind w:left="0" w:right="0" w:firstLine="360"/>
        <w:jc w:val="both"/>
      </w:pPr>
      <w:r>
        <w:rPr>
          <w:u w:val="single"/>
        </w:rPr>
        <w:t xml:space="preserve">(b) The professional development pathway must include opportunities for scholarships and grants to assist early achievers program participants with the costs associated with obtaining an educational degree.</w:t>
      </w:r>
    </w:p>
    <w:p>
      <w:pPr>
        <w:ind w:left="0" w:right="0" w:firstLine="360"/>
        <w:jc w:val="both"/>
      </w:pPr>
      <w:r>
        <w:rPr>
          <w:u w:val="single"/>
        </w:rPr>
        <w:t xml:space="preserve">(c) The department shall address cultural and linguistic diversity when developing the professional development pathway.</w:t>
      </w:r>
    </w:p>
    <w:p>
      <w:pPr>
        <w:ind w:left="0" w:right="0" w:firstLine="360"/>
        <w:jc w:val="both"/>
      </w:pPr>
      <w:r>
        <w:rPr>
          <w:u w:val="single"/>
        </w:rPr>
        <w:t xml:space="preserve">(9) The early achievers quality improvement awards shall be reserved for participants offering programs to an enrollment population consisting of at least five percent of children receiving a state subsidy.</w:t>
      </w:r>
    </w:p>
    <w:p>
      <w:pPr>
        <w:ind w:left="0" w:right="0" w:firstLine="360"/>
        <w:jc w:val="both"/>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ind w:left="0" w:right="0" w:firstLine="360"/>
        <w:jc w:val="both"/>
      </w:pPr>
      <w:r>
        <w:rPr>
          <w:u w:val="single"/>
        </w:rPr>
        <w:t xml:space="preserve">(a) The department may grant extensions only under exceptional circumstances, such as when early achievers program participants experience an unexpected life circumstance.</w:t>
      </w:r>
    </w:p>
    <w:p>
      <w:pPr>
        <w:ind w:left="0" w:right="0" w:firstLine="360"/>
        <w:jc w:val="both"/>
      </w:pPr>
      <w:r>
        <w:rPr>
          <w:u w:val="single"/>
        </w:rPr>
        <w:t xml:space="preserve">(b) Extensions shall not exceed six months, and early achievers program participants are only eligible for one extension in meeting rating level requirement timelines.</w:t>
      </w:r>
    </w:p>
    <w:p>
      <w:pPr>
        <w:ind w:left="0" w:right="0" w:firstLine="360"/>
        <w:jc w:val="both"/>
      </w:pPr>
      <w:r>
        <w:rPr>
          <w:u w:val="single"/>
        </w:rPr>
        <w:t xml:space="preserve">(c) Extensions may only be granted to early achievers program participants who have demonstrated engagement in the early achievers program.</w:t>
      </w:r>
    </w:p>
    <w:p>
      <w:pPr>
        <w:ind w:left="0" w:right="0" w:firstLine="360"/>
        <w:jc w:val="both"/>
      </w:pPr>
      <w:r>
        <w:rPr>
          <w:u w:val="single"/>
        </w:rPr>
        <w:t xml:space="preserve">(11)(a) The department shall accept national accreditation that meets the requirements of this subsection (11) as a qualification for the early achievers program ratings.</w:t>
      </w:r>
    </w:p>
    <w:p>
      <w:pPr>
        <w:ind w:left="0" w:right="0" w:firstLine="360"/>
        <w:jc w:val="both"/>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ind w:left="0" w:right="0" w:firstLine="360"/>
        <w:jc w:val="both"/>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ind w:left="0" w:right="0" w:firstLine="360"/>
        <w:jc w:val="both"/>
      </w:pPr>
      <w:r>
        <w:rPr>
          <w:u w:val="single"/>
        </w:rPr>
        <w:t xml:space="preserve">(12) The department shall explore the use of alternative quality assessment tools that meet the culturally specific needs of the federally recognized tribes in the state of Washington.</w:t>
      </w:r>
    </w:p>
    <w:p>
      <w:pPr>
        <w:ind w:left="0" w:right="0" w:firstLine="360"/>
        <w:jc w:val="both"/>
      </w:pPr>
      <w:r>
        <w:rPr>
          <w:u w:val="single"/>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ind w:left="0" w:right="0" w:firstLine="360"/>
        <w:jc w:val="both"/>
      </w:pPr>
      <w:r>
        <w:rPr>
          <w:u w:val="single"/>
        </w:rPr>
        <w:t xml:space="preserve">(a) Tribal child care facilities and early learning programs may volunteer, but are not required, to be licensed by the department;</w:t>
      </w:r>
    </w:p>
    <w:p>
      <w:pPr>
        <w:ind w:left="0" w:right="0" w:firstLine="360"/>
        <w:jc w:val="both"/>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ind w:left="0" w:right="0" w:firstLine="360"/>
        <w:jc w:val="both"/>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ind w:left="0" w:right="0" w:firstLine="360"/>
        <w:jc w:val="both"/>
      </w:pPr>
      <w:r>
        <w:rPr>
          <w:u w:val="single"/>
        </w:rPr>
        <w:t xml:space="preserve">(14) The department shall consult with the early achievers review subcommittee on all substantial policy changes to the early achievers program.</w:t>
      </w:r>
    </w:p>
    <w:p>
      <w:pPr>
        <w:ind w:left="0" w:right="0" w:firstLine="360"/>
        <w:jc w:val="both"/>
      </w:pPr>
      <w:r>
        <w:rPr>
          <w:u w:val="single"/>
        </w:rPr>
        <w:t xml:space="preserve">(15)</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SINGLE SET OF LICENSING STANDARDS.</w:t>
      </w:r>
    </w:p>
    <w:p>
      <w:pPr>
        <w:ind w:left="0" w:right="0" w:firstLine="360"/>
        <w:jc w:val="both"/>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ind w:left="0" w:right="0" w:firstLine="360"/>
        <w:jc w:val="both"/>
      </w:pPr>
      <w:r>
        <w:rPr/>
        <w:t xml:space="preserve">(a) Provide minimum health and safety standards for child care and preschool programs;</w:t>
      </w:r>
    </w:p>
    <w:p>
      <w:pPr>
        <w:ind w:left="0" w:right="0" w:firstLine="360"/>
        <w:jc w:val="both"/>
      </w:pPr>
      <w:r>
        <w:rPr/>
        <w:t xml:space="preserve">(b) Rely on the standards established in the early achievers program to address quality issues in participating early childhood programs;</w:t>
      </w:r>
    </w:p>
    <w:p>
      <w:pPr>
        <w:ind w:left="0" w:right="0" w:firstLine="360"/>
        <w:jc w:val="both"/>
      </w:pPr>
      <w:r>
        <w:rPr/>
        <w:t xml:space="preserve">(c) Take into account the separate needs of family care providers and child care centers; and</w:t>
      </w:r>
    </w:p>
    <w:p>
      <w:pPr>
        <w:ind w:left="0" w:right="0" w:firstLine="360"/>
        <w:jc w:val="both"/>
      </w:pPr>
      <w:r>
        <w:rPr/>
        <w:t xml:space="preserve">(d) Promote the continued safety of child care settings.</w:t>
      </w:r>
    </w:p>
    <w:p>
      <w:pPr>
        <w:ind w:left="0" w:right="0" w:firstLine="360"/>
        <w:jc w:val="both"/>
      </w:pPr>
      <w:r>
        <w:rPr/>
        <w:t xml:space="preserve">(2) Private schools that operate early learning programs and do not receive state subsidy payments shall be subject only to the minimum health and safety standards in subsection (1)(a) of this section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2011 c 359 s 2 and 2011 c 253 s 3 are each reenacted and amended to read as follows:</w:t>
      </w:r>
    </w:p>
    <w:p>
      <w:pPr>
        <w:ind w:left="0" w:right="0" w:firstLine="360"/>
        <w:jc w:val="both"/>
      </w:pPr>
      <w:r>
        <w:rPr/>
        <w:t xml:space="preserve">DIRECTOR'S LICENSING DUTIES.</w:t>
      </w:r>
    </w:p>
    <w:p>
      <w:pPr>
        <w:ind w:left="0" w:right="0" w:firstLine="360"/>
        <w:jc w:val="both"/>
      </w:pPr>
      <w:r>
        <w:rPr/>
        <w:t xml:space="preserve">It shall be the director's duty with regard to licensing:</w:t>
      </w:r>
    </w:p>
    <w:p>
      <w:pPr>
        <w:ind w:left="0" w:right="0" w:firstLine="360"/>
        <w:jc w:val="both"/>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ind w:left="0" w:right="0" w:firstLine="360"/>
        <w:jc w:val="both"/>
      </w:pPr>
      <w:r>
        <w:rPr/>
        <w:t xml:space="preserve">(2)</w:t>
      </w:r>
      <w:r>
        <w:rPr>
          <w:u w:val="single"/>
        </w:rPr>
        <w:t xml:space="preserve">(a)</w:t>
      </w:r>
      <w:r>
        <w:rPr/>
        <w:t xml:space="preserve">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ind w:left="0" w:right="0" w:firstLine="360"/>
        <w:jc w:val="both"/>
      </w:pPr>
      <w:r>
        <w:rPr>
          <w:u w:val="single"/>
        </w:rPr>
        <w:t xml:space="preserve">(b) Any requirements in (a) of this subsection as they relate to the physical facility, including outdoor playgrounds, do not apply to before-school and after-school programs that serve only school age children and operate in the same facilities used by public or private schools;</w:t>
      </w:r>
    </w:p>
    <w:p>
      <w:pPr>
        <w:ind w:left="0" w:right="0" w:firstLine="360"/>
        <w:jc w:val="both"/>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ind w:left="0" w:right="0" w:firstLine="360"/>
        <w:jc w:val="both"/>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ind w:left="0" w:right="0" w:firstLine="360"/>
        <w:jc w:val="both"/>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ind w:left="0" w:right="0" w:firstLine="360"/>
        <w:jc w:val="both"/>
      </w:pPr>
      <w:r>
        <w:rPr/>
        <w:t xml:space="preserve">(6) To issue, revoke, or deny licenses to agencies pursuant to this chapter. Licenses shall specify the category of care that an agency is authorized to render and the ages and number of children to be served;</w:t>
      </w:r>
    </w:p>
    <w:p>
      <w:pPr>
        <w:ind w:left="0" w:right="0" w:firstLine="360"/>
        <w:jc w:val="both"/>
      </w:pPr>
      <w:r>
        <w:rPr/>
        <w:t xml:space="preserve">(7) To prescribe the procedures and the form and contents of reports necessary for the administration of this chapter and to require regular reports from each licensee;</w:t>
      </w:r>
    </w:p>
    <w:p>
      <w:pPr>
        <w:ind w:left="0" w:right="0" w:firstLine="360"/>
        <w:jc w:val="both"/>
      </w:pPr>
      <w:r>
        <w:rPr/>
        <w:t xml:space="preserve">(8) To inspect agencies periodically to determine whether or not there is compliance with this chapter and the requirements adopted under this chapter;</w:t>
      </w:r>
    </w:p>
    <w:p>
      <w:pPr>
        <w:ind w:left="0" w:right="0" w:firstLine="360"/>
        <w:jc w:val="both"/>
      </w:pPr>
      <w:r>
        <w:rPr/>
        <w:t xml:space="preserve">(9) To review requirements adopted under this chapter at least every two years and to adopt appropriate changes after consultation with affected groups for child day care requirements; and</w:t>
      </w:r>
    </w:p>
    <w:p>
      <w:pPr>
        <w:ind w:left="0" w:right="0" w:firstLine="360"/>
        <w:jc w:val="both"/>
      </w:pPr>
      <w:r>
        <w:rPr/>
        <w:t xml:space="preserve">(10) To consult with public and private agencies in order to help them improve their methods and facilities for the care and early learning of children.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REDUCTION OF BARRIERS—LOW-INCOME PROVIDERS AND PROGRAMS</w:t>
      </w:r>
      <w:r>
        <w:rPr>
          <w:rFonts w:ascii="Times New Roman" w:hAnsi="Times New Roman"/>
        </w:rPr>
        <w:t xml:space="preserve">—</w:t>
      </w:r>
      <w:r>
        <w:rPr/>
        <w:t xml:space="preserve">EARLY ACHIEVERS.</w:t>
      </w:r>
    </w:p>
    <w:p>
      <w:pPr>
        <w:ind w:left="0" w:right="0" w:firstLine="360"/>
        <w:jc w:val="both"/>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ind w:left="0" w:right="0" w:firstLine="360"/>
        <w:jc w:val="both"/>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ind w:left="0" w:right="0" w:firstLine="360"/>
        <w:jc w:val="both"/>
      </w:pPr>
      <w:r>
        <w:rPr/>
        <w:t xml:space="preserve">(2) The protocol should address barriers to early achievers program participation and include at a minimum the following:</w:t>
      </w:r>
    </w:p>
    <w:p>
      <w:pPr>
        <w:ind w:left="0" w:right="0" w:firstLine="360"/>
        <w:jc w:val="both"/>
      </w:pPr>
      <w:r>
        <w:rPr/>
        <w:t xml:space="preserve">(a) The creation of a substitute pool;</w:t>
      </w:r>
    </w:p>
    <w:p>
      <w:pPr>
        <w:ind w:left="0" w:right="0" w:firstLine="360"/>
        <w:jc w:val="both"/>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ind w:left="0" w:right="0" w:firstLine="360"/>
        <w:jc w:val="both"/>
      </w:pPr>
      <w:r>
        <w:rPr/>
        <w:t xml:space="preserve">(c) The development of materials and assessments in a timely manner, and to the extent feasible, in the provider and family home languages; and</w:t>
      </w:r>
    </w:p>
    <w:p>
      <w:pPr>
        <w:ind w:left="0" w:right="0" w:firstLine="360"/>
        <w:jc w:val="both"/>
      </w:pPr>
      <w:r>
        <w:rPr/>
        <w:t xml:space="preserve">(d) The development of flexibility in technical assistance and coaching structures to provide differentiated types and amounts of support to providers based on individual need and cultural context.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ind w:left="0" w:right="0" w:firstLine="360"/>
        <w:jc w:val="both"/>
      </w:pPr>
      <w:r>
        <w:rPr/>
        <w:t xml:space="preserve">WORKING CONNECTIONS CHILD CARE.</w:t>
      </w:r>
    </w:p>
    <w:p>
      <w:pPr>
        <w:ind w:left="0" w:right="0" w:firstLine="360"/>
        <w:jc w:val="both"/>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ind w:left="0" w:right="0" w:firstLine="360"/>
        <w:jc w:val="both"/>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ind w:left="0" w:right="0" w:firstLine="360"/>
        <w:jc w:val="both"/>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June 30, 2016, unless an earlier date is provided in the omnibus appropriations act</w:t>
      </w:r>
      <w:r>
        <w:rPr/>
        <w:t xml:space="preserve">.</w:t>
      </w:r>
    </w:p>
    <w:p>
      <w:pPr>
        <w:ind w:left="0" w:right="0" w:firstLine="360"/>
        <w:jc w:val="both"/>
      </w:pPr>
      <w:r>
        <w:rPr>
          <w:u w:val="single"/>
        </w:rPr>
        <w:t xml:space="preserve">(3) Existing child care providers serving nonschool age children and receiving state subsidy payments must complete the following requirements to be eligible for a state subsidy under this section:</w:t>
      </w:r>
    </w:p>
    <w:p>
      <w:pPr>
        <w:ind w:left="0" w:right="0" w:firstLine="360"/>
        <w:jc w:val="both"/>
      </w:pPr>
      <w:r>
        <w:rPr>
          <w:u w:val="single"/>
        </w:rPr>
        <w:t xml:space="preserve">(a) Enroll in the early achievers program by August 1, 2016;</w:t>
      </w:r>
    </w:p>
    <w:p>
      <w:pPr>
        <w:ind w:left="0" w:right="0" w:firstLine="360"/>
        <w:jc w:val="both"/>
      </w:pPr>
      <w:r>
        <w:rPr>
          <w:u w:val="single"/>
        </w:rPr>
        <w:t xml:space="preserve">(b) Complete level 2 activities in the early achievers program by August 1, 2017; and</w:t>
      </w:r>
    </w:p>
    <w:p>
      <w:pPr>
        <w:ind w:left="0" w:right="0" w:firstLine="360"/>
        <w:jc w:val="both"/>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ind w:left="0" w:right="0" w:firstLine="360"/>
        <w:jc w:val="both"/>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ind w:left="0" w:right="0" w:firstLine="360"/>
        <w:jc w:val="both"/>
      </w:pPr>
      <w:r>
        <w:rPr>
          <w:u w:val="single"/>
        </w:rPr>
        <w:t xml:space="preserve">(a) Enroll in the early achievers program within thirty days of receiving the initial state subsidy payment;</w:t>
      </w:r>
    </w:p>
    <w:p>
      <w:pPr>
        <w:ind w:left="0" w:right="0" w:firstLine="360"/>
        <w:jc w:val="both"/>
      </w:pPr>
      <w:r>
        <w:rPr>
          <w:u w:val="single"/>
        </w:rPr>
        <w:t xml:space="preserve">(b) Complete level 2 activities in the early achievers program within twelve months of enrollment; and</w:t>
      </w:r>
    </w:p>
    <w:p>
      <w:pPr>
        <w:ind w:left="0" w:right="0" w:firstLine="360"/>
        <w:jc w:val="both"/>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ind w:left="0" w:right="0" w:firstLine="360"/>
        <w:jc w:val="both"/>
      </w:pPr>
      <w:r>
        <w:rPr>
          <w:u w:val="single"/>
        </w:rPr>
        <w:t xml:space="preserve">(5) If a child care provider does not rate at a level 3 or higher following the remedial period, the provider is no longer eligible to receive state subsidy under this section.</w:t>
      </w:r>
    </w:p>
    <w:p>
      <w:pPr>
        <w:ind w:left="0" w:right="0" w:firstLine="360"/>
        <w:jc w:val="both"/>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ind w:left="0" w:right="0" w:firstLine="360"/>
        <w:jc w:val="both"/>
      </w:pPr>
      <w:r>
        <w:rPr>
          <w:u w:val="single"/>
        </w:rPr>
        <w:t xml:space="preserve">(7) The department shall implement tiered reimbursement for early achievers program participants in the working connections child care program rating at level 3, 4, or 5.</w:t>
      </w:r>
    </w:p>
    <w:p>
      <w:pPr>
        <w:ind w:left="0" w:right="0" w:firstLine="360"/>
        <w:jc w:val="both"/>
      </w:pPr>
      <w:r>
        <w:rPr>
          <w:u w:val="single"/>
        </w:rPr>
        <w:t xml:space="preserve">(8) The department shall account for a child care copayment collected by the provider from the family for each contracted slot and establish the copayment fee by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ind w:left="0" w:right="0" w:firstLine="360"/>
        <w:jc w:val="both"/>
      </w:pPr>
      <w:r>
        <w:rPr/>
        <w:t xml:space="preserve">WORKING CONNECTIONS CHILD CARE.</w:t>
      </w:r>
    </w:p>
    <w:p>
      <w:pPr>
        <w:ind w:left="0" w:right="0" w:firstLine="360"/>
        <w:jc w:val="both"/>
      </w:pPr>
      <w:r>
        <w:rPr>
          <w:u w:val="single"/>
        </w:rPr>
        <w:t xml:space="preserve">Beginning June 30, 2016, or earlier if a different date is provided in the omnibus appropriations act, w</w:t>
      </w:r>
      <w:r>
        <w:rPr/>
        <w:t xml:space="preserve">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ind w:left="0" w:right="0" w:firstLine="360"/>
        <w:jc w:val="both"/>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ind w:left="0" w:right="0" w:firstLine="360"/>
        <w:jc w:val="both"/>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ind w:left="0" w:right="0" w:firstLine="360"/>
        <w:jc w:val="both"/>
      </w:pPr>
      <w:r>
        <w:rPr/>
        <w:t xml:space="preserve">EARLY CHILDHOOD EDUCATION AND ASSISTANCE PROGRAM.</w:t>
      </w:r>
    </w:p>
    <w:p>
      <w:pPr>
        <w:ind w:left="0" w:right="0" w:firstLine="360"/>
        <w:jc w:val="both"/>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ind w:left="0" w:right="0" w:firstLine="360"/>
        <w:jc w:val="both"/>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ind w:left="0" w:right="0" w:firstLine="360"/>
        <w:jc w:val="both"/>
      </w:pPr>
      <w:r>
        <w:rPr>
          <w:u w:val="single"/>
        </w:rPr>
        <w:t xml:space="preserve">(3) By January 1, 2016,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ind w:left="0" w:right="0" w:firstLine="360"/>
        <w:jc w:val="both"/>
      </w:pPr>
      <w:r>
        <w:rPr/>
        <w:t xml:space="preserve">EARLY CHILDHOOD EDUCATION AND ASSISTANCE PROGRAM.</w:t>
      </w:r>
    </w:p>
    <w:p>
      <w:pPr>
        <w:ind w:left="0" w:right="0" w:firstLine="360"/>
        <w:jc w:val="both"/>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ind w:left="0" w:right="0" w:firstLine="360"/>
        <w:jc w:val="both"/>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ind w:left="0" w:right="0" w:firstLine="360"/>
        <w:jc w:val="both"/>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ind w:left="0" w:right="0" w:firstLine="360"/>
        <w:jc w:val="both"/>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ind w:left="0" w:right="0" w:firstLine="360"/>
        <w:jc w:val="both"/>
      </w:pPr>
      <w:r>
        <w:rPr>
          <w:u w:val="single"/>
        </w:rPr>
        <w:t xml:space="preserve">(a) Enroll in the early achievers program by October 1, 2015;</w:t>
      </w:r>
    </w:p>
    <w:p>
      <w:pPr>
        <w:ind w:left="0" w:right="0" w:firstLine="360"/>
        <w:jc w:val="both"/>
      </w:pPr>
      <w:r>
        <w:rPr>
          <w:u w:val="singl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ind w:left="0" w:right="0" w:firstLine="360"/>
        <w:jc w:val="both"/>
      </w:pPr>
      <w:r>
        <w:rPr>
          <w:u w:val="single"/>
        </w:rPr>
        <w:t xml:space="preserve">(5) Effective October 1, 2015, a new early childhood education and assistance program provider must complete the requirements in this subsection (5) to be eligible to receive state-funded support under the early childhood education and assistance program:</w:t>
      </w:r>
    </w:p>
    <w:p>
      <w:pPr>
        <w:ind w:left="0" w:right="0" w:firstLine="360"/>
        <w:jc w:val="both"/>
      </w:pPr>
      <w:r>
        <w:rPr>
          <w:u w:val="single"/>
        </w:rPr>
        <w:t xml:space="preserve">(a) Enroll in the early achievers program within thirty days of the start date of the early childhood education and assistance program contract;</w:t>
      </w:r>
    </w:p>
    <w:p>
      <w:pPr>
        <w:ind w:left="0" w:right="0" w:firstLine="360"/>
        <w:jc w:val="both"/>
      </w:pPr>
      <w:r>
        <w:rPr>
          <w:u w:val="single"/>
        </w:rPr>
        <w:t xml:space="preserve">(b)(i) Except as provided in (b)(ii) of this subsection,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 of beginning remedial activities.</w:t>
      </w:r>
    </w:p>
    <w:p>
      <w:pPr>
        <w:ind w:left="0" w:right="0" w:firstLine="360"/>
        <w:jc w:val="both"/>
      </w:pPr>
      <w:r>
        <w:rPr>
          <w:u w:val="single"/>
        </w:rPr>
        <w:t xml:space="preserve">(ii) Licensed or certified child care centers and homes that administer an early childhood education and assistance program shall rate at a level 4 or 5 in the early achievers program within eighteen months of the start date of the early childhood education and assistance program contract. If an early childhood education and assistance program provider rates below a level 4 within eighteen months, the provider must complete remedial activities with the department, and rate at a level 4 or 5 within six months of beginning remedial activities.</w:t>
      </w:r>
    </w:p>
    <w:p>
      <w:pPr>
        <w:ind w:left="0" w:right="0" w:firstLine="360"/>
        <w:jc w:val="both"/>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ind w:left="0" w:right="0" w:firstLine="360"/>
        <w:jc w:val="both"/>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ind w:left="0" w:right="0" w:firstLine="360"/>
        <w:jc w:val="both"/>
      </w:pPr>
      <w:r>
        <w:rPr>
          <w:u w:val="single"/>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section 117 of this act.</w:t>
      </w:r>
    </w:p>
    <w:p>
      <w:pPr>
        <w:ind w:left="0" w:right="0" w:firstLine="360"/>
        <w:jc w:val="both"/>
      </w:pPr>
      <w:r>
        <w:rPr>
          <w:u w:val="single"/>
        </w:rPr>
        <w:t xml:space="preserve">(8) By December 1, 2015, the department shall develop a pathway for licensed or certified child care centers and homes to administer an early childhood education and assistance program. The pathway shall include an accommodation for these providers to rate at a level 4 or 5 in the early achievers program according to the timelines and standards established in subsection (5)(b)(ii)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430</w:t>
      </w:r>
      <w:r>
        <w:rPr/>
        <w:t xml:space="preserve"> and 2013 c 323 s 7 are each amended to read as follows:</w:t>
      </w:r>
    </w:p>
    <w:p>
      <w:pPr>
        <w:ind w:left="0" w:right="0" w:firstLine="360"/>
        <w:jc w:val="both"/>
      </w:pPr>
      <w:r>
        <w:rPr/>
        <w:t xml:space="preserve">EARLY CHILDHOOD EDUCATION AND ASSISTANCE PROGRAM.</w:t>
      </w:r>
    </w:p>
    <w:p>
      <w:pPr>
        <w:ind w:left="0" w:right="0" w:firstLine="360"/>
        <w:jc w:val="both"/>
      </w:pPr>
      <w:r>
        <w:rPr/>
        <w:t xml:space="preserve">The department shall review applications from public or private </w:t>
      </w:r>
      <w:r>
        <w:t>((</w:t>
      </w:r>
      <w:r>
        <w:rPr>
          <w:strike/>
        </w:rPr>
        <w:t xml:space="preserve">nonsectarian</w:t>
      </w:r>
      <w:r>
        <w:t>))</w:t>
      </w:r>
      <w:r>
        <w:rPr/>
        <w:t xml:space="preserv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 and licensed family child care providers when reviewing applications.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ind w:left="0" w:right="0" w:firstLine="360"/>
        <w:jc w:val="both"/>
      </w:pPr>
      <w:r>
        <w:rPr/>
        <w:t xml:space="preserve">EARLY CHILDHOOD EDUCATION AND ASSISTANCE PROGRAM.</w:t>
      </w:r>
    </w:p>
    <w:p>
      <w:pPr>
        <w:ind w:left="0" w:right="0" w:firstLine="360"/>
        <w:jc w:val="both"/>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ind w:left="0" w:right="0" w:firstLine="360"/>
        <w:jc w:val="both"/>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ind w:left="0" w:right="0" w:firstLine="360"/>
        <w:jc w:val="both"/>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ind w:left="0" w:right="0" w:firstLine="360"/>
        <w:jc w:val="both"/>
      </w:pPr>
      <w:r>
        <w:rPr>
          <w:u w:val="single"/>
        </w:rPr>
        <w:t xml:space="preserve">(b) Following the priority in (a) of this subsection, preference shall be given to programs meeting at least one of the following characteristics:</w:t>
      </w:r>
    </w:p>
    <w:p>
      <w:pPr>
        <w:ind w:left="0" w:right="0" w:firstLine="360"/>
        <w:jc w:val="both"/>
      </w:pPr>
      <w:r>
        <w:rPr>
          <w:u w:val="single"/>
        </w:rPr>
        <w:t xml:space="preserve">(i) Programs offering an extended day program for early care and education;</w:t>
      </w:r>
    </w:p>
    <w:p>
      <w:pPr>
        <w:ind w:left="0" w:right="0" w:firstLine="360"/>
        <w:jc w:val="both"/>
      </w:pPr>
      <w:r>
        <w:rPr>
          <w:u w:val="single"/>
        </w:rPr>
        <w:t xml:space="preserve">(ii) Programs offering services to children diagnosed with a special need; or</w:t>
      </w:r>
    </w:p>
    <w:p>
      <w:pPr>
        <w:ind w:left="0" w:right="0" w:firstLine="360"/>
        <w:jc w:val="both"/>
      </w:pPr>
      <w:r>
        <w:rPr>
          <w:u w:val="single"/>
        </w:rPr>
        <w:t xml:space="preserve">(iii) Programs offering services to children involved in the child welfare system.</w:t>
      </w:r>
    </w:p>
    <w:p>
      <w:pPr>
        <w:ind w:left="0" w:right="0" w:firstLine="360"/>
        <w:jc w:val="both"/>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ind w:left="0" w:right="0" w:firstLine="360"/>
        <w:jc w:val="both"/>
      </w:pPr>
      <w:r>
        <w:rPr/>
        <w:t xml:space="preserve">(a) Minimum program standards</w:t>
      </w:r>
      <w:r>
        <w:t>((</w:t>
      </w:r>
      <w:r>
        <w:rPr>
          <w:strike/>
        </w:rPr>
        <w:t xml:space="preserve">, including lead teacher, assistant teacher, and staff qualifications</w:t>
      </w:r>
      <w:r>
        <w:t>))</w:t>
      </w:r>
      <w:r>
        <w:rPr/>
        <w:t xml:space="preserve">;</w:t>
      </w:r>
    </w:p>
    <w:p>
      <w:pPr>
        <w:ind w:left="0" w:right="0" w:firstLine="360"/>
        <w:jc w:val="both"/>
      </w:pPr>
      <w:r>
        <w:rPr/>
        <w:t xml:space="preserve">(b) Approval of program providers; and</w:t>
      </w:r>
    </w:p>
    <w:p>
      <w:pPr>
        <w:ind w:left="0" w:right="0" w:firstLine="360"/>
        <w:jc w:val="both"/>
      </w:pPr>
      <w:r>
        <w:rPr/>
        <w:t xml:space="preserve">(c) Accountability and adherence to performance standards.</w:t>
      </w:r>
    </w:p>
    <w:p>
      <w:pPr>
        <w:ind w:left="0" w:right="0" w:firstLine="360"/>
        <w:jc w:val="both"/>
      </w:pPr>
      <w:r>
        <w:rPr/>
        <w:t xml:space="preserve">((</w:t>
      </w:r>
      <w:r>
        <w:rPr>
          <w:strike/>
        </w:rPr>
        <w:t xml:space="preserve">(4)</w:t>
      </w:r>
      <w:r>
        <w:rPr/>
        <w:t xml:space="preserve">)) </w:t>
      </w:r>
      <w:r>
        <w:rPr>
          <w:u w:val="single"/>
        </w:rPr>
        <w:t xml:space="preserve">(5)</w:t>
      </w:r>
      <w:r>
        <w:rPr/>
        <w:t xml:space="preserve"> The department has administrative responsibility for:</w:t>
      </w:r>
    </w:p>
    <w:p>
      <w:pPr>
        <w:ind w:left="0" w:right="0" w:firstLine="360"/>
        <w:jc w:val="both"/>
      </w:pPr>
      <w:r>
        <w:rPr/>
        <w:t xml:space="preserve">(a) Approving and contracting with providers according to rules developed by the director under this section;</w:t>
      </w:r>
    </w:p>
    <w:p>
      <w:pPr>
        <w:ind w:left="0" w:right="0" w:firstLine="360"/>
        <w:jc w:val="both"/>
      </w:pPr>
      <w:r>
        <w:rPr/>
        <w:t xml:space="preserve">(b) In partnership with school districts, monitoring program quality and assuring the program is responsive to the needs of eligible children;</w:t>
      </w:r>
    </w:p>
    <w:p>
      <w:pPr>
        <w:ind w:left="0" w:right="0" w:firstLine="360"/>
        <w:jc w:val="both"/>
      </w:pPr>
      <w:r>
        <w:rPr/>
        <w:t xml:space="preserve">(c) Assuring that program providers work cooperatively with school districts to coordinate the transition from preschool to kindergarten so that children and their families are well-prepared and supported; and</w:t>
      </w:r>
    </w:p>
    <w:p>
      <w:pPr>
        <w:ind w:left="0" w:right="0" w:firstLine="360"/>
        <w:jc w:val="both"/>
      </w:pPr>
      <w:r>
        <w:rPr/>
        <w:t xml:space="preserve">(d) Providing technical assistance to contracted providers.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PROGRAM DATA COLLECTION AND EVALUATION.</w:t>
      </w:r>
    </w:p>
    <w:p>
      <w:pPr>
        <w:ind w:left="0" w:right="0" w:firstLine="360"/>
        <w:jc w:val="both"/>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ind w:left="0" w:right="0" w:firstLine="360"/>
        <w:jc w:val="both"/>
      </w:pPr>
      <w:r>
        <w:rPr/>
        <w:t xml:space="preserve">(a) Daily program attendance;</w:t>
      </w:r>
    </w:p>
    <w:p>
      <w:pPr>
        <w:ind w:left="0" w:right="0" w:firstLine="360"/>
        <w:jc w:val="both"/>
      </w:pPr>
      <w:r>
        <w:rPr/>
        <w:t xml:space="preserve">(b) Identification of classroom and teacher;</w:t>
      </w:r>
    </w:p>
    <w:p>
      <w:pPr>
        <w:ind w:left="0" w:right="0" w:firstLine="360"/>
        <w:jc w:val="both"/>
      </w:pPr>
      <w:r>
        <w:rPr/>
        <w:t xml:space="preserve">(c) Early achievers program quality level rating;</w:t>
      </w:r>
    </w:p>
    <w:p>
      <w:pPr>
        <w:ind w:left="0" w:right="0" w:firstLine="360"/>
        <w:jc w:val="both"/>
      </w:pPr>
      <w:r>
        <w:rPr/>
        <w:t xml:space="preserve">(d) Program hours;</w:t>
      </w:r>
    </w:p>
    <w:p>
      <w:pPr>
        <w:ind w:left="0" w:right="0" w:firstLine="360"/>
        <w:jc w:val="both"/>
      </w:pPr>
      <w:r>
        <w:rPr/>
        <w:t xml:space="preserve">(e) Program duration;</w:t>
      </w:r>
    </w:p>
    <w:p>
      <w:pPr>
        <w:ind w:left="0" w:right="0" w:firstLine="360"/>
        <w:jc w:val="both"/>
      </w:pPr>
      <w:r>
        <w:rPr/>
        <w:t xml:space="preserve">(f) Developmental results from the Washington kindergarten inventory of developing skills in RCW 28A.655.080; and</w:t>
      </w:r>
    </w:p>
    <w:p>
      <w:pPr>
        <w:ind w:left="0" w:right="0" w:firstLine="360"/>
        <w:jc w:val="both"/>
      </w:pPr>
      <w:r>
        <w:rPr/>
        <w:t xml:space="preserve">(g) To the extent data is available, the distinct ethnic categories within racial subgroups of children and providers that align with categories recognized by the education data center.</w:t>
      </w:r>
    </w:p>
    <w:p>
      <w:pPr>
        <w:ind w:left="0" w:right="0" w:firstLine="360"/>
        <w:jc w:val="both"/>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ind w:left="0" w:right="0" w:firstLine="360"/>
        <w:jc w:val="both"/>
      </w:pPr>
      <w:r>
        <w:rPr/>
        <w:t xml:space="preserve">(3)(a)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ind w:left="0" w:right="0" w:firstLine="360"/>
        <w:jc w:val="both"/>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ind w:left="0" w:right="0" w:firstLine="360"/>
        <w:jc w:val="both"/>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ind w:left="0" w:right="0" w:firstLine="360"/>
        <w:jc w:val="both"/>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ind w:left="0" w:right="0" w:firstLine="360"/>
        <w:jc w:val="both"/>
      </w:pPr>
      <w:r>
        <w:rPr/>
        <w:t xml:space="preserve">(5)(a)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ind w:left="0" w:right="0" w:firstLine="360"/>
        <w:jc w:val="both"/>
      </w:pPr>
      <w:r>
        <w:rPr/>
        <w:t xml:space="preserve">(i) Allowable periods of child absences;</w:t>
      </w:r>
    </w:p>
    <w:p>
      <w:pPr>
        <w:ind w:left="0" w:right="0" w:firstLine="360"/>
        <w:jc w:val="both"/>
      </w:pPr>
      <w:r>
        <w:rPr/>
        <w:t xml:space="preserve">(ii) Required contact with parents or caregivers to discuss child absences and encourage regular program attendance; and</w:t>
      </w:r>
    </w:p>
    <w:p>
      <w:pPr>
        <w:ind w:left="0" w:right="0" w:firstLine="360"/>
        <w:jc w:val="both"/>
      </w:pPr>
      <w:r>
        <w:rPr/>
        <w:t xml:space="preserve">(iii) A de-enrollment procedure when allowable child absences are exceeded.</w:t>
      </w:r>
    </w:p>
    <w:p>
      <w:pPr>
        <w:ind w:left="0" w:right="0" w:firstLine="360"/>
        <w:jc w:val="both"/>
      </w:pPr>
      <w:r>
        <w:rPr/>
        <w:t xml:space="preserve">(b) The department shall develop recommendations on child absences and attendance within the department's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CONTRACTED CHILD CARE SLOTS AND VOUCHERS.</w:t>
      </w:r>
    </w:p>
    <w:p>
      <w:pPr>
        <w:ind w:left="0" w:right="0" w:firstLine="360"/>
        <w:jc w:val="both"/>
      </w:pPr>
      <w:r>
        <w:rPr/>
        <w:t xml:space="preserve">(1) The department may employ a combination of vouchers and contracted slots for the subsidized child care programs in RCW 43.215.135. Child care vouchers preserve parental choice. Child care contracted slots promote access to continuous quality care for children, provide parents and caregivers stable child care that supports employment, and allow providers to have predictable funding. Any contracted slots the department may create under this section must meet the requirements in subsections (2) through (6) of this section.</w:t>
      </w:r>
    </w:p>
    <w:p>
      <w:pPr>
        <w:ind w:left="0" w:right="0" w:firstLine="360"/>
        <w:jc w:val="both"/>
      </w:pPr>
      <w:r>
        <w:rPr/>
        <w:t xml:space="preserve">(2) Only child care providers who participate in the early achievers program and rate at a level 3, 4, or 5 are eligible to be awarded a contracted slot.</w:t>
      </w:r>
    </w:p>
    <w:p>
      <w:pPr>
        <w:ind w:left="0" w:right="0" w:firstLine="360"/>
        <w:jc w:val="both"/>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ind w:left="0" w:right="0" w:firstLine="360"/>
        <w:jc w:val="both"/>
      </w:pPr>
      <w:r>
        <w:rPr/>
        <w:t xml:space="preserve">(b) The targeted contracted slots are reserved for programs meeting both of the following conditions:</w:t>
      </w:r>
    </w:p>
    <w:p>
      <w:pPr>
        <w:ind w:left="0" w:right="0" w:firstLine="360"/>
        <w:jc w:val="both"/>
      </w:pPr>
      <w:r>
        <w:rPr/>
        <w:t xml:space="preserve">(i) Programs in low-income neighborhoods; and</w:t>
      </w:r>
    </w:p>
    <w:p>
      <w:pPr>
        <w:ind w:left="0" w:right="0" w:firstLine="360"/>
        <w:jc w:val="both"/>
      </w:pPr>
      <w:r>
        <w:rPr/>
        <w:t xml:space="preserve">(ii) Programs that consist of at least fifty percent of children receiving subsidy pursuant to RCW 43.215.135.</w:t>
      </w:r>
    </w:p>
    <w:p>
      <w:pPr>
        <w:ind w:left="0" w:right="0" w:firstLine="360"/>
        <w:jc w:val="both"/>
      </w:pPr>
      <w:r>
        <w:rPr/>
        <w:t xml:space="preserve">(c) Until August 1, 2017, the department shall assure an even distribution of contracted slots for children birth to age five.</w:t>
      </w:r>
    </w:p>
    <w:p>
      <w:pPr>
        <w:ind w:left="0" w:right="0" w:firstLine="360"/>
        <w:jc w:val="both"/>
      </w:pPr>
      <w:r>
        <w:rPr/>
        <w:t xml:space="preserve">(4) The department shall award the remaining contracted slots via a competitive process and prioritize child care programs with at least one of the following characteristics:</w:t>
      </w:r>
    </w:p>
    <w:p>
      <w:pPr>
        <w:ind w:left="0" w:right="0" w:firstLine="360"/>
        <w:jc w:val="both"/>
      </w:pPr>
      <w:r>
        <w:rPr/>
        <w:t xml:space="preserve">(a) Programs located in a high-need geographic area;</w:t>
      </w:r>
    </w:p>
    <w:p>
      <w:pPr>
        <w:ind w:left="0" w:right="0" w:firstLine="360"/>
        <w:jc w:val="both"/>
      </w:pPr>
      <w:r>
        <w:rPr/>
        <w:t xml:space="preserve">(b) Programs partnering with elementary schools to offer transitional planning and support to children as they advance to kindergarten;</w:t>
      </w:r>
    </w:p>
    <w:p>
      <w:pPr>
        <w:ind w:left="0" w:right="0" w:firstLine="360"/>
        <w:jc w:val="both"/>
      </w:pPr>
      <w:r>
        <w:rPr/>
        <w:t xml:space="preserve">(c) Programs serving children involved in the child welfare system; or</w:t>
      </w:r>
    </w:p>
    <w:p>
      <w:pPr>
        <w:ind w:left="0" w:right="0" w:firstLine="360"/>
        <w:jc w:val="both"/>
      </w:pPr>
      <w:r>
        <w:rPr/>
        <w:t xml:space="preserve">(d) Programs serving children diagnosed with a special need.</w:t>
      </w:r>
    </w:p>
    <w:p>
      <w:pPr>
        <w:ind w:left="0" w:right="0" w:firstLine="360"/>
        <w:jc w:val="both"/>
      </w:pPr>
      <w:r>
        <w:rPr/>
        <w:t xml:space="preserve">(5) The department shall pay a provider for each contracted slot, unless a contracted slot is not used for thirty days.</w:t>
      </w:r>
    </w:p>
    <w:p>
      <w:pPr>
        <w:ind w:left="0" w:right="0" w:firstLine="360"/>
        <w:jc w:val="both"/>
      </w:pPr>
      <w:r>
        <w:rPr/>
        <w:t xml:space="preserve">(6) The department shall include the number of contracted slots that use both early childhood education and assistance program funding and working connections child care program funding in the annual report to the legislature required under section 117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INTEGRATION WITH LOCAL GOVERNMENT EFFORTS.</w:t>
      </w:r>
    </w:p>
    <w:p>
      <w:pPr>
        <w:ind w:left="0" w:right="0" w:firstLine="360"/>
        <w:jc w:val="both"/>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ind w:left="0" w:right="0" w:firstLine="360"/>
        <w:jc w:val="both"/>
      </w:pPr>
      <w:r>
        <w:rPr/>
        <w:t xml:space="preserve">(2) Local governments are encouraged to collaborate with the department when establishing early learning programs for residents.</w:t>
      </w:r>
    </w:p>
    <w:p>
      <w:pPr>
        <w:ind w:left="0" w:right="0" w:firstLine="360"/>
        <w:jc w:val="both"/>
      </w:pPr>
      <w:r>
        <w:rPr/>
        <w:t xml:space="preserve">(3) Local governments may contribute funds to the department for the following purposes:</w:t>
      </w:r>
    </w:p>
    <w:p>
      <w:pPr>
        <w:ind w:left="0" w:right="0" w:firstLine="360"/>
        <w:jc w:val="both"/>
      </w:pPr>
      <w:r>
        <w:rPr/>
        <w:t xml:space="preserve">(a) Initial investments to build capacity and quality in local early care and education programming; and</w:t>
      </w:r>
    </w:p>
    <w:p>
      <w:pPr>
        <w:ind w:left="0" w:right="0" w:firstLine="360"/>
        <w:jc w:val="both"/>
      </w:pPr>
      <w:r>
        <w:rPr/>
        <w:t xml:space="preserve">(b) Reductions in copayments charged to parents or caregivers.</w:t>
      </w:r>
    </w:p>
    <w:p>
      <w:pPr>
        <w:ind w:left="0" w:right="0" w:firstLine="360"/>
        <w:jc w:val="both"/>
      </w:pPr>
      <w:r>
        <w:rPr/>
        <w:t xml:space="preserve">(4) Funds contributed to the department by local governments must be deposited in the early start account established in section 116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ind w:left="0" w:right="0" w:firstLine="360"/>
        <w:jc w:val="both"/>
      </w:pPr>
      <w:r>
        <w:rPr/>
        <w:t xml:space="preserve">EARLY LEARNING ADVISORY COUNCIL.</w:t>
      </w:r>
    </w:p>
    <w:p>
      <w:pPr>
        <w:ind w:left="0" w:right="0" w:firstLine="360"/>
        <w:jc w:val="both"/>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ind w:left="0" w:right="0" w:firstLine="360"/>
        <w:jc w:val="both"/>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ind w:left="0" w:right="0" w:firstLine="360"/>
        <w:jc w:val="both"/>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ind w:left="0" w:right="0" w:firstLine="360"/>
        <w:jc w:val="both"/>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ind w:left="0" w:right="0" w:firstLine="360"/>
        <w:jc w:val="both"/>
      </w:pPr>
      <w:r>
        <w:rPr/>
        <w:t xml:space="preserve">(5) The council shall consist of not more than twenty-three members, as follows:</w:t>
      </w:r>
    </w:p>
    <w:p>
      <w:pPr>
        <w:ind w:left="0" w:right="0" w:firstLine="360"/>
        <w:jc w:val="both"/>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ind w:left="0" w:right="0" w:firstLine="360"/>
        <w:jc w:val="both"/>
      </w:pPr>
      <w:r>
        <w:rPr/>
        <w:t xml:space="preserve">(b) One representative from the office of the superintendent of public instruction, to be appointed by the superintendent of public instruction;</w:t>
      </w:r>
    </w:p>
    <w:p>
      <w:pPr>
        <w:ind w:left="0" w:right="0" w:firstLine="360"/>
        <w:jc w:val="both"/>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ind w:left="0" w:right="0" w:firstLine="360"/>
        <w:jc w:val="both"/>
      </w:pPr>
      <w:r>
        <w:rPr/>
        <w:t xml:space="preserve">(i) The head start state collaboration office director or the director's designee;</w:t>
      </w:r>
    </w:p>
    <w:p>
      <w:pPr>
        <w:ind w:left="0" w:right="0" w:firstLine="360"/>
        <w:jc w:val="both"/>
      </w:pPr>
      <w:r>
        <w:rPr/>
        <w:t xml:space="preserve">(ii) A representative of a head start, early head start, migrant/seasonal head start, or tribal head start program;</w:t>
      </w:r>
    </w:p>
    <w:p>
      <w:pPr>
        <w:ind w:left="0" w:right="0" w:firstLine="360"/>
        <w:jc w:val="both"/>
      </w:pPr>
      <w:r>
        <w:rPr/>
        <w:t xml:space="preserve">(iii) A representative of a local education agency; and</w:t>
      </w:r>
    </w:p>
    <w:p>
      <w:pPr>
        <w:ind w:left="0" w:right="0" w:firstLine="360"/>
        <w:jc w:val="both"/>
      </w:pPr>
      <w:r>
        <w:rPr/>
        <w:t xml:space="preserve">(iv) A representative of the state agency responsible for programs under section 619 or part C of the federal individuals with disabilities education act;</w:t>
      </w:r>
    </w:p>
    <w:p>
      <w:pPr>
        <w:ind w:left="0" w:right="0" w:firstLine="360"/>
        <w:jc w:val="both"/>
      </w:pPr>
      <w:r>
        <w:rPr/>
        <w:t xml:space="preserve">(d) Two members of the house of representatives, one from each caucus, and two members of the senate, one from each caucus, to be appointed by the speaker of the house of representatives and the president of the senate, respectively;</w:t>
      </w:r>
    </w:p>
    <w:p>
      <w:pPr>
        <w:ind w:left="0" w:right="0" w:firstLine="360"/>
        <w:jc w:val="both"/>
      </w:pPr>
      <w:r>
        <w:rPr/>
        <w:t xml:space="preserve">(e) Two parents, one of whom serves on the department's parent advisory group, to be appointed by the governor;</w:t>
      </w:r>
    </w:p>
    <w:p>
      <w:pPr>
        <w:ind w:left="0" w:right="0" w:firstLine="360"/>
        <w:jc w:val="both"/>
      </w:pPr>
      <w:r>
        <w:rPr/>
        <w:t xml:space="preserve">(f) One representative of the private-public partnership created in RCW 43.215.070, to be appointed by the partnership board;</w:t>
      </w:r>
    </w:p>
    <w:p>
      <w:pPr>
        <w:ind w:left="0" w:right="0" w:firstLine="360"/>
        <w:jc w:val="both"/>
      </w:pPr>
      <w:r>
        <w:rPr/>
        <w:t xml:space="preserve">(g) One representative designated by sovereign tribal governments; and</w:t>
      </w:r>
    </w:p>
    <w:p>
      <w:pPr>
        <w:ind w:left="0" w:right="0" w:firstLine="360"/>
        <w:jc w:val="both"/>
      </w:pPr>
      <w:r>
        <w:rPr/>
        <w:t xml:space="preserve">(h) One representative from the Washington federation of independent schools.</w:t>
      </w:r>
    </w:p>
    <w:p>
      <w:pPr>
        <w:ind w:left="0" w:right="0" w:firstLine="360"/>
        <w:jc w:val="both"/>
      </w:pPr>
      <w:r>
        <w:rPr/>
        <w:t xml:space="preserve">(6) The council shall be cochaired by one representative of a state agency and one nongovernmental member, to be elected by the council for two-year terms.</w:t>
      </w:r>
    </w:p>
    <w:p>
      <w:pPr>
        <w:ind w:left="0" w:right="0" w:firstLine="360"/>
        <w:jc w:val="both"/>
      </w:pPr>
      <w:r>
        <w:rPr/>
        <w:t xml:space="preserve">(7) The council shall appoint two members and stakeholders with expertise in early learning to sit on the technical working group created in section 2, chapter 234, Laws of 2010.</w:t>
      </w:r>
    </w:p>
    <w:p>
      <w:pPr>
        <w:ind w:left="0" w:right="0" w:firstLine="360"/>
        <w:jc w:val="both"/>
      </w:pPr>
      <w:r>
        <w:rPr/>
        <w:t xml:space="preserve">(8) Each member of the board shall be compensated in accordance with RCW 43.03.240 and reimbursed for travel expenses incurred in carrying out the duties of the board in accordance with RCW 43.03.050 and 43.03.060.</w:t>
      </w:r>
    </w:p>
    <w:p>
      <w:pPr>
        <w:ind w:left="0" w:right="0" w:firstLine="360"/>
        <w:jc w:val="both"/>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section 117 of this act. At a minimum the review shall address the following:</w:t>
      </w:r>
    </w:p>
    <w:p>
      <w:pPr>
        <w:ind w:left="0" w:right="0" w:firstLine="360"/>
        <w:jc w:val="both"/>
      </w:pPr>
      <w:r>
        <w:rPr>
          <w:u w:val="single"/>
        </w:rPr>
        <w:t xml:space="preserve">(i) Adequacy of data collection procedures;</w:t>
      </w:r>
    </w:p>
    <w:p>
      <w:pPr>
        <w:ind w:left="0" w:right="0" w:firstLine="360"/>
        <w:jc w:val="both"/>
      </w:pPr>
      <w:r>
        <w:rPr>
          <w:u w:val="single"/>
        </w:rPr>
        <w:t xml:space="preserve">(ii) Coaching and technical assistance standards;</w:t>
      </w:r>
    </w:p>
    <w:p>
      <w:pPr>
        <w:ind w:left="0" w:right="0" w:firstLine="360"/>
        <w:jc w:val="both"/>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ind w:left="0" w:right="0" w:firstLine="360"/>
        <w:jc w:val="both"/>
      </w:pPr>
      <w:r>
        <w:rPr>
          <w:u w:val="single"/>
        </w:rPr>
        <w:t xml:space="preserve">(iv) Strategies in response to data on the effectiveness of early achievers program standards in relation to providers and children from diverse cultural backgrounds;</w:t>
      </w:r>
    </w:p>
    <w:p>
      <w:pPr>
        <w:ind w:left="0" w:right="0" w:firstLine="360"/>
        <w:jc w:val="both"/>
      </w:pPr>
      <w:r>
        <w:rPr>
          <w:u w:val="single"/>
        </w:rPr>
        <w:t xml:space="preserve">(v) Status of the life circumstance exemption protocols; and</w:t>
      </w:r>
    </w:p>
    <w:p>
      <w:pPr>
        <w:ind w:left="0" w:right="0" w:firstLine="360"/>
        <w:jc w:val="both"/>
      </w:pPr>
      <w:r>
        <w:rPr>
          <w:u w:val="single"/>
        </w:rPr>
        <w:t xml:space="preserve">(vi) Analysis of early achievers program data trends.</w:t>
      </w:r>
    </w:p>
    <w:p>
      <w:pPr>
        <w:ind w:left="0" w:right="0" w:firstLine="360"/>
        <w:jc w:val="both"/>
      </w:pPr>
      <w:r>
        <w:rPr>
          <w:u w:val="single"/>
        </w:rPr>
        <w:t xml:space="preserve">(b) The subcommittee must include consideration of cultural linguistic responsiveness when analyzing the areas for review required by (a) of this subsection.</w:t>
      </w:r>
    </w:p>
    <w:p>
      <w:pPr>
        <w:ind w:left="0" w:right="0" w:firstLine="360"/>
        <w:jc w:val="both"/>
      </w:pPr>
      <w:r>
        <w:rPr>
          <w:u w:val="single"/>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ind w:left="0" w:right="0" w:firstLine="360"/>
        <w:jc w:val="both"/>
      </w:pPr>
      <w:r>
        <w:rPr>
          <w:u w:val="single"/>
        </w:rPr>
        <w:t xml:space="preserve">(10)</w:t>
      </w:r>
      <w:r>
        <w:rPr/>
        <w:t xml:space="preserve"> The department shall provide staff support to the council.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EARLY START ACCOUNT.</w:t>
      </w:r>
    </w:p>
    <w:p>
      <w:pPr>
        <w:ind w:left="0" w:right="0" w:firstLine="360"/>
        <w:jc w:val="both"/>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ANNUAL PROGRESS REPORT.</w:t>
      </w:r>
    </w:p>
    <w:p>
      <w:pPr>
        <w:ind w:left="0" w:right="0" w:firstLine="360"/>
        <w:jc w:val="both"/>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ind w:left="0" w:right="0" w:firstLine="360"/>
        <w:jc w:val="both"/>
      </w:pPr>
      <w:r>
        <w:rPr/>
        <w:t xml:space="preserve">(a) The number, and relative percentage, of family child care and center providers who have enrolled in the early achievers program and who have:</w:t>
      </w:r>
    </w:p>
    <w:p>
      <w:pPr>
        <w:ind w:left="0" w:right="0" w:firstLine="360"/>
        <w:jc w:val="both"/>
      </w:pPr>
      <w:r>
        <w:rPr/>
        <w:t xml:space="preserve">(i) Completed the level 2 activities;</w:t>
      </w:r>
    </w:p>
    <w:p>
      <w:pPr>
        <w:ind w:left="0" w:right="0" w:firstLine="360"/>
        <w:jc w:val="both"/>
      </w:pPr>
      <w:r>
        <w:rPr/>
        <w:t xml:space="preserve">(ii) Completed rating readiness consultation and are waiting to be rated;</w:t>
      </w:r>
    </w:p>
    <w:p>
      <w:pPr>
        <w:ind w:left="0" w:right="0" w:firstLine="360"/>
        <w:jc w:val="both"/>
      </w:pPr>
      <w:r>
        <w:rPr/>
        <w:t xml:space="preserve">(iii) Achieved the required rating level to remain eligible for state-funded support under the early childhood education and assistance program or a subsidy under the working connections child care program;</w:t>
      </w:r>
    </w:p>
    <w:p>
      <w:pPr>
        <w:ind w:left="0" w:right="0" w:firstLine="360"/>
        <w:jc w:val="both"/>
      </w:pPr>
      <w:r>
        <w:rPr/>
        <w:t xml:space="preserve">(iv) Not achieved the required rating level initially but qualified for and are working through intensive targeted support in preparation for a partial rerate outside the standard rating cycle;</w:t>
      </w:r>
    </w:p>
    <w:p>
      <w:pPr>
        <w:ind w:left="0" w:right="0" w:firstLine="360"/>
        <w:jc w:val="both"/>
      </w:pPr>
      <w:r>
        <w:rPr/>
        <w:t xml:space="preserve">(v) Not achieved the required rating level initially and engaged in remedial activities before successfully achieving the required rating level;</w:t>
      </w:r>
    </w:p>
    <w:p>
      <w:pPr>
        <w:ind w:left="0" w:right="0" w:firstLine="360"/>
        <w:jc w:val="both"/>
      </w:pPr>
      <w:r>
        <w:rPr/>
        <w:t xml:space="preserve">(vi) Not achieved the required rating level after completing remedial activities; or</w:t>
      </w:r>
    </w:p>
    <w:p>
      <w:pPr>
        <w:ind w:left="0" w:right="0" w:firstLine="360"/>
        <w:jc w:val="both"/>
      </w:pPr>
      <w:r>
        <w:rPr/>
        <w:t xml:space="preserve">(vii) Received an extension from the department based on exceptional circumstances pursuant to RCW 43.215.100;</w:t>
      </w:r>
    </w:p>
    <w:p>
      <w:pPr>
        <w:ind w:left="0" w:right="0" w:firstLine="360"/>
        <w:jc w:val="both"/>
      </w:pPr>
      <w:r>
        <w:rPr/>
        <w:t xml:space="preserve">(b) A review of the services available to providers and children from diverse cultural backgrounds;</w:t>
      </w:r>
    </w:p>
    <w:p>
      <w:pPr>
        <w:ind w:left="0" w:right="0" w:firstLine="360"/>
        <w:jc w:val="both"/>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ind w:left="0" w:right="0" w:firstLine="360"/>
        <w:jc w:val="both"/>
      </w:pPr>
      <w:r>
        <w:rPr/>
        <w:t xml:space="preserve">(d) A description of the primary obstacles and challenges faced by providers who have not achieved the required rating level to remain eligible to receive:</w:t>
      </w:r>
    </w:p>
    <w:p>
      <w:pPr>
        <w:ind w:left="0" w:right="0" w:firstLine="360"/>
        <w:jc w:val="both"/>
      </w:pPr>
      <w:r>
        <w:rPr/>
        <w:t xml:space="preserve">(i) A subsidy under the working connections child care program; or</w:t>
      </w:r>
    </w:p>
    <w:p>
      <w:pPr>
        <w:ind w:left="0" w:right="0" w:firstLine="360"/>
        <w:jc w:val="both"/>
      </w:pPr>
      <w:r>
        <w:rPr/>
        <w:t xml:space="preserve">(ii) State-funded support under the early childhood education and assistance program;</w:t>
      </w:r>
    </w:p>
    <w:p>
      <w:pPr>
        <w:ind w:left="0" w:right="0" w:firstLine="360"/>
        <w:jc w:val="both"/>
      </w:pPr>
      <w:r>
        <w:rPr/>
        <w:t xml:space="preserve">(e) A summary of the types of exceptional circumstances for which the department has granted an extension pursuant to RCW 43.215.100;</w:t>
      </w:r>
    </w:p>
    <w:p>
      <w:pPr>
        <w:ind w:left="0" w:right="0" w:firstLine="360"/>
        <w:jc w:val="both"/>
      </w:pPr>
      <w:r>
        <w:rPr/>
        <w:t xml:space="preserve">(f) The average amount of time required for providers to achieve local level milestones within each level of the early achievers program;</w:t>
      </w:r>
    </w:p>
    <w:p>
      <w:pPr>
        <w:ind w:left="0" w:right="0" w:firstLine="360"/>
        <w:jc w:val="both"/>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ind w:left="0" w:right="0" w:firstLine="360"/>
        <w:jc w:val="both"/>
      </w:pPr>
      <w:r>
        <w:rPr/>
        <w:t xml:space="preserve">(h) Recommendations for improving access for children from diverse cultural backgrounds to providers rated at a level 3 or higher in the early achievers program;</w:t>
      </w:r>
    </w:p>
    <w:p>
      <w:pPr>
        <w:ind w:left="0" w:right="0" w:firstLine="360"/>
        <w:jc w:val="both"/>
      </w:pPr>
      <w:r>
        <w:rPr/>
        <w:t xml:space="preserve">(i) Recommendations for improving the early achievers program standards;</w:t>
      </w:r>
    </w:p>
    <w:p>
      <w:pPr>
        <w:ind w:left="0" w:right="0" w:firstLine="360"/>
        <w:jc w:val="both"/>
      </w:pPr>
      <w:r>
        <w:rPr/>
        <w:t xml:space="preserve">(j) An analysis of any impact from quality strengthening efforts on the availability and quality of infant and toddler care;</w:t>
      </w:r>
    </w:p>
    <w:p>
      <w:pPr>
        <w:ind w:left="0" w:right="0" w:firstLine="360"/>
        <w:jc w:val="both"/>
      </w:pPr>
      <w:r>
        <w:rPr/>
        <w:t xml:space="preserve">(k) The number of contracted slots that use both early childhood education and assistance program funding and working connections child care program funding; and</w:t>
      </w:r>
    </w:p>
    <w:p>
      <w:pPr>
        <w:ind w:left="0" w:right="0" w:firstLine="360"/>
        <w:jc w:val="both"/>
      </w:pPr>
      <w:r>
        <w:rPr/>
        <w:t xml:space="preserve">(l) A description of the early childhood education and assistance program implementation to include the following:</w:t>
      </w:r>
    </w:p>
    <w:p>
      <w:pPr>
        <w:ind w:left="0" w:right="0" w:firstLine="360"/>
        <w:jc w:val="both"/>
      </w:pPr>
      <w:r>
        <w:rPr/>
        <w:t xml:space="preserve">(i) Progress on early childhood education and assistance program implementation as required pursuant to RCW 43.215.415, 43.215.425, and 43.215.455;</w:t>
      </w:r>
    </w:p>
    <w:p>
      <w:pPr>
        <w:ind w:left="0" w:right="0" w:firstLine="360"/>
        <w:jc w:val="both"/>
      </w:pPr>
      <w:r>
        <w:rPr/>
        <w:t xml:space="preserve">(ii) An examination of the regional distribution of new preschool programming by zip code;</w:t>
      </w:r>
    </w:p>
    <w:p>
      <w:pPr>
        <w:ind w:left="0" w:right="0" w:firstLine="360"/>
        <w:jc w:val="both"/>
      </w:pPr>
      <w:r>
        <w:rPr/>
        <w:t xml:space="preserve">(iii) An analysis of the impact of preschool expansion on low-income neighborhoods and communities;</w:t>
      </w:r>
    </w:p>
    <w:p>
      <w:pPr>
        <w:ind w:left="0" w:right="0" w:firstLine="360"/>
        <w:jc w:val="both"/>
      </w:pPr>
      <w:r>
        <w:rPr/>
        <w:t xml:space="preserve">(iv) Recommendations to address any identified barriers to access to quality preschool for children living in low-income neighborhoods;</w:t>
      </w:r>
    </w:p>
    <w:p>
      <w:pPr>
        <w:ind w:left="0" w:right="0" w:firstLine="360"/>
        <w:jc w:val="both"/>
      </w:pPr>
      <w:r>
        <w:rPr/>
        <w:t xml:space="preserve">(v) An analysis of any impact of extended day early care and education opportunities directives;</w:t>
      </w:r>
    </w:p>
    <w:p>
      <w:pPr>
        <w:ind w:left="0" w:right="0" w:firstLine="360"/>
        <w:jc w:val="both"/>
      </w:pPr>
      <w:r>
        <w:rPr/>
        <w:t xml:space="preserve">(vi) An examination of any identified barriers for providers to offer extended day early care and education opportunities;</w:t>
      </w:r>
    </w:p>
    <w:p>
      <w:pPr>
        <w:ind w:left="0" w:right="0" w:firstLine="360"/>
        <w:jc w:val="both"/>
      </w:pPr>
      <w:r>
        <w:rPr/>
        <w:t xml:space="preserve">(vii) An analysis of the demand for full-day programming for early childhood education and assistance program providers required under RCW 43.215.415; and</w:t>
      </w:r>
    </w:p>
    <w:p>
      <w:pPr>
        <w:ind w:left="0" w:right="0" w:firstLine="360"/>
        <w:jc w:val="both"/>
      </w:pPr>
      <w:r>
        <w:rPr/>
        <w:t xml:space="preserve">(viii) To the extent data is available, an analysis of the cultural diversity of early childhood education and assistance program providers and participants.</w:t>
      </w:r>
    </w:p>
    <w:p>
      <w:pPr>
        <w:ind w:left="0" w:right="0" w:firstLine="360"/>
        <w:jc w:val="both"/>
      </w:pPr>
      <w:r>
        <w:rPr/>
        <w:t xml:space="preserve">(2) The first annual report due under subsection (1) of this section also shall include a description of the early achievers program extension protocol required under RCW 43.215.100.</w:t>
      </w:r>
    </w:p>
    <w:p>
      <w:pPr>
        <w:ind w:left="0" w:right="0" w:firstLine="360"/>
        <w:jc w:val="both"/>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ind w:left="0" w:right="0" w:firstLine="360"/>
        <w:jc w:val="both"/>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43.215.135 and 43.215.415, the department must:</w:t>
      </w:r>
    </w:p>
    <w:p>
      <w:pPr>
        <w:ind w:left="0" w:right="0" w:firstLine="360"/>
        <w:jc w:val="both"/>
      </w:pPr>
      <w:r>
        <w:rPr/>
        <w:t xml:space="preserve">(a) Analyze the reasons providers in the affected counties or zip codes have not attained the required rating levels; and</w:t>
      </w:r>
    </w:p>
    <w:p>
      <w:pPr>
        <w:ind w:left="0" w:right="0" w:firstLine="360"/>
        <w:jc w:val="both"/>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ind w:left="0" w:right="0" w:firstLine="360"/>
        <w:jc w:val="both"/>
      </w:pPr>
      <w:r>
        <w:rPr/>
        <w:t xml:space="preserve">DEFINITIONS.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ind w:left="0" w:right="0" w:firstLine="360"/>
        <w:jc w:val="both"/>
      </w:pPr>
      <w:r>
        <w:rPr/>
        <w:t xml:space="preserve">(a) "Child day care center" means an agency that regularly provides early childhood education and early learning services for a group of children for periods of less than twenty-four hours;</w:t>
      </w:r>
    </w:p>
    <w:p>
      <w:pPr>
        <w:ind w:left="0" w:right="0" w:firstLine="360"/>
        <w:jc w:val="both"/>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ind w:left="0" w:right="0" w:firstLine="360"/>
        <w:jc w:val="both"/>
      </w:pPr>
      <w:r>
        <w:rPr/>
        <w:t xml:space="preserve">(c) "Family day care provider" means a child care provider who regularly provides early childhood education and early learning services for not more than twelve children in the provider's home in the family living quarters;</w:t>
      </w:r>
    </w:p>
    <w:p>
      <w:pPr>
        <w:ind w:left="0" w:right="0" w:firstLine="360"/>
        <w:jc w:val="both"/>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ind w:left="0" w:right="0" w:firstLine="360"/>
        <w:jc w:val="both"/>
      </w:pPr>
      <w:r>
        <w:rPr/>
        <w:t xml:space="preserve">(e) "Service provider" means the entity that operates a community facility.</w:t>
      </w:r>
    </w:p>
    <w:p>
      <w:pPr>
        <w:ind w:left="0" w:right="0" w:firstLine="360"/>
        <w:jc w:val="both"/>
      </w:pPr>
      <w:r>
        <w:rPr/>
        <w:t xml:space="preserve">(2) "Agency" does not include the following:</w:t>
      </w:r>
    </w:p>
    <w:p>
      <w:pPr>
        <w:ind w:left="0" w:right="0" w:firstLine="360"/>
        <w:jc w:val="both"/>
      </w:pPr>
      <w:r>
        <w:rPr/>
        <w:t xml:space="preserve">(a) Persons related to the child in the following ways:</w:t>
      </w:r>
    </w:p>
    <w:p>
      <w:pPr>
        <w:ind w:left="0" w:right="0" w:firstLine="360"/>
        <w:jc w:val="both"/>
      </w:pPr>
      <w:r>
        <w:rPr/>
        <w:t xml:space="preserve">(i) Any blood relative, including those of half-blood, and including first cousins, nephews or nieces, and persons of preceding generations as denoted by prefixes of grand, great, or great-great;</w:t>
      </w:r>
    </w:p>
    <w:p>
      <w:pPr>
        <w:ind w:left="0" w:right="0" w:firstLine="360"/>
        <w:jc w:val="both"/>
      </w:pPr>
      <w:r>
        <w:rPr/>
        <w:t xml:space="preserve">(ii) Stepfather, stepmother, stepbrother, and stepsister;</w:t>
      </w:r>
    </w:p>
    <w:p>
      <w:pPr>
        <w:ind w:left="0" w:right="0" w:firstLine="360"/>
        <w:jc w:val="both"/>
      </w:pPr>
      <w:r>
        <w:rPr/>
        <w:t xml:space="preserve">(iii) A person who legally adopts a child or the child's parent as well as the natural and other legally adopted children of such persons, and other relatives of the adoptive parents in accordance with state law; or</w:t>
      </w:r>
    </w:p>
    <w:p>
      <w:pPr>
        <w:ind w:left="0" w:right="0" w:firstLine="360"/>
        <w:jc w:val="both"/>
      </w:pPr>
      <w:r>
        <w:rPr/>
        <w:t xml:space="preserve">(iv) Spouses of any persons named in (a)(i), (ii), or (iii) of this subsection, even after the marriage is terminated;</w:t>
      </w:r>
    </w:p>
    <w:p>
      <w:pPr>
        <w:ind w:left="0" w:right="0" w:firstLine="360"/>
        <w:jc w:val="both"/>
      </w:pPr>
      <w:r>
        <w:rPr/>
        <w:t xml:space="preserve">(b) Persons who are legal guardians of the child;</w:t>
      </w:r>
    </w:p>
    <w:p>
      <w:pPr>
        <w:ind w:left="0" w:right="0" w:firstLine="360"/>
        <w:jc w:val="both"/>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ind w:left="0" w:right="0" w:firstLine="360"/>
        <w:jc w:val="both"/>
      </w:pPr>
      <w:r>
        <w:rPr/>
        <w:t xml:space="preserve">(d) Parents on a mutually cooperative basis exchange care of one another's children;</w:t>
      </w:r>
    </w:p>
    <w:p>
      <w:pPr>
        <w:ind w:left="0" w:right="0" w:firstLine="360"/>
        <w:jc w:val="both"/>
      </w:pPr>
      <w:r>
        <w:rPr/>
        <w:t xml:space="preserve">(e) Nursery schools that are engaged primarily in early childhood education with preschool children and in which no child is enrolled on a regular basis for more than four hours per day;</w:t>
      </w:r>
    </w:p>
    <w:p>
      <w:pPr>
        <w:ind w:left="0" w:right="0" w:firstLine="360"/>
        <w:jc w:val="both"/>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ind w:left="0" w:right="0" w:firstLine="360"/>
        <w:jc w:val="both"/>
      </w:pPr>
      <w:r>
        <w:rPr/>
        <w:t xml:space="preserve">(g) Seasonal camps of three months' or less duration engaged primarily in recreational or educational activities;</w:t>
      </w:r>
    </w:p>
    <w:p>
      <w:pPr>
        <w:ind w:left="0" w:right="0" w:firstLine="360"/>
        <w:jc w:val="both"/>
      </w:pPr>
      <w:r>
        <w:rPr/>
        <w:t xml:space="preserve">(h) Facilities providing child care for periods of less than twenty-four hours when a parent or legal guardian of the child remains on the premises of the facility for the purpose of participating in:</w:t>
      </w:r>
    </w:p>
    <w:p>
      <w:pPr>
        <w:ind w:left="0" w:right="0" w:firstLine="360"/>
        <w:jc w:val="both"/>
      </w:pPr>
      <w:r>
        <w:rPr/>
        <w:t xml:space="preserve">(i) Activities other than employment; or</w:t>
      </w:r>
    </w:p>
    <w:p>
      <w:pPr>
        <w:ind w:left="0" w:right="0" w:firstLine="360"/>
        <w:jc w:val="both"/>
      </w:pPr>
      <w:r>
        <w:rPr/>
        <w:t xml:space="preserve">(ii) Employment of up to two hours per day when the facility is operated by a nonprofit entity that also operates a licensed child care program at the same facility in another location or at another facility;</w:t>
      </w:r>
    </w:p>
    <w:p>
      <w:pPr>
        <w:ind w:left="0" w:right="0" w:firstLine="360"/>
        <w:jc w:val="both"/>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ind w:left="0" w:right="0" w:firstLine="360"/>
        <w:jc w:val="both"/>
      </w:pPr>
      <w:r>
        <w:rPr/>
        <w:t xml:space="preserve">(i) The entity utilizes a drop-in model for programming, where children are able to attend during any or all program hours without a formal reservation;</w:t>
      </w:r>
    </w:p>
    <w:p>
      <w:pPr>
        <w:ind w:left="0" w:right="0" w:firstLine="360"/>
        <w:jc w:val="both"/>
      </w:pPr>
      <w:r>
        <w:rPr/>
        <w:t xml:space="preserve">(ii) The entity does not assume responsibility in lieu of the parent, unless for coordinated transportation;</w:t>
      </w:r>
    </w:p>
    <w:p>
      <w:pPr>
        <w:ind w:left="0" w:right="0" w:firstLine="360"/>
        <w:jc w:val="both"/>
      </w:pPr>
      <w:r>
        <w:rPr/>
        <w:t xml:space="preserve">(iii) The entity is a local affiliate of a national nonprofit; and</w:t>
      </w:r>
    </w:p>
    <w:p>
      <w:pPr>
        <w:ind w:left="0" w:right="0" w:firstLine="360"/>
        <w:jc w:val="both"/>
      </w:pPr>
      <w:r>
        <w:rPr/>
        <w:t xml:space="preserve">(iv) The entity is in compliance with all safety and quality standards set by the associated national agency;</w:t>
      </w:r>
    </w:p>
    <w:p>
      <w:pPr>
        <w:ind w:left="0" w:right="0" w:firstLine="360"/>
        <w:jc w:val="both"/>
      </w:pPr>
      <w:r>
        <w:rPr/>
        <w:t xml:space="preserve">(j) A program operated by any unit of local, state, or federal government or an agency, located within the boundaries of a federally recognized Indian reservation, licensed by the Indian tribe;</w:t>
      </w:r>
    </w:p>
    <w:p>
      <w:pPr>
        <w:ind w:left="0" w:right="0" w:firstLine="360"/>
        <w:jc w:val="both"/>
      </w:pPr>
      <w:r>
        <w:rPr/>
        <w:t xml:space="preserve">(k) A program located on a federal military reservation, except where the military authorities request that such agency be subject to the licensing requirements of this chapter;</w:t>
      </w:r>
    </w:p>
    <w:p>
      <w:pPr>
        <w:ind w:left="0" w:right="0" w:firstLine="360"/>
        <w:jc w:val="both"/>
      </w:pPr>
      <w:r>
        <w:rPr/>
        <w:t xml:space="preserve">(l) A program that offers early learning and support services, such as parent education, and does not provide child care services on a regular basis.</w:t>
      </w:r>
    </w:p>
    <w:p>
      <w:pPr>
        <w:ind w:left="0" w:right="0" w:firstLine="360"/>
        <w:jc w:val="both"/>
      </w:pPr>
      <w:r>
        <w:rPr/>
        <w:t xml:space="preserve">(3) "Applicant" means a person who requests or seeks employment in an agency.</w:t>
      </w:r>
    </w:p>
    <w:p>
      <w:pPr>
        <w:ind w:left="0" w:right="0" w:firstLine="360"/>
        <w:jc w:val="both"/>
      </w:pPr>
      <w:r>
        <w:rPr/>
        <w:t xml:space="preserve">(4) "Conviction information" means criminal history record information relating to an incident which has led to a conviction or other disposition adverse to the applicant.</w:t>
      </w:r>
    </w:p>
    <w:p>
      <w:pPr>
        <w:ind w:left="0" w:right="0" w:firstLine="360"/>
        <w:jc w:val="both"/>
      </w:pPr>
      <w:r>
        <w:rPr/>
        <w:t xml:space="preserve">(5) "Department" means the department of early learning.</w:t>
      </w:r>
    </w:p>
    <w:p>
      <w:pPr>
        <w:ind w:left="0" w:right="0" w:firstLine="360"/>
        <w:jc w:val="both"/>
      </w:pPr>
      <w:r>
        <w:rPr/>
        <w:t xml:space="preserve">(6) "Director" means the director of the department.</w:t>
      </w:r>
    </w:p>
    <w:p>
      <w:pPr>
        <w:ind w:left="0" w:right="0" w:firstLine="360"/>
        <w:jc w:val="both"/>
      </w:pPr>
      <w:r>
        <w:rPr/>
        <w:t xml:space="preserve">(7) "Early achievers" means a program that improves the quality of early learning programs and supports and rewards providers for their participation.</w:t>
      </w:r>
    </w:p>
    <w:p>
      <w:pPr>
        <w:ind w:left="0" w:right="0" w:firstLine="360"/>
        <w:jc w:val="both"/>
      </w:pPr>
      <w:r>
        <w:rPr/>
        <w:t xml:space="preserve">(8) </w:t>
      </w:r>
      <w:r>
        <w:rPr>
          <w:u w:val="single"/>
        </w:rPr>
        <w:t xml:space="preserve">"Early childhood education and assistance program contractor" means an organization that provides early childhood education and assistance program services under a signed contract with the department.</w:t>
      </w:r>
    </w:p>
    <w:p>
      <w:pPr>
        <w:ind w:left="0" w:right="0" w:firstLine="360"/>
        <w:jc w:val="both"/>
      </w:pPr>
      <w:r>
        <w:rPr>
          <w:u w:val="single"/>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ind w:left="0" w:right="0" w:firstLine="360"/>
        <w:jc w:val="both"/>
      </w:pPr>
      <w:r>
        <w:rPr>
          <w:u w:val="single"/>
        </w:rPr>
        <w:t xml:space="preserve">(10)</w:t>
      </w:r>
      <w:r>
        <w:rPr/>
        <w:t xml:space="preserve"> "Early start" means an integrated high quality continuum of early learning programs for children birth-to-five years of age. Components of early start include, but are not limited to, the following:</w:t>
      </w:r>
    </w:p>
    <w:p>
      <w:pPr>
        <w:ind w:left="0" w:right="0" w:firstLine="360"/>
        <w:jc w:val="both"/>
      </w:pPr>
      <w:r>
        <w:rPr/>
        <w:t xml:space="preserve">(a) Home visiting and parent education and support programs;</w:t>
      </w:r>
    </w:p>
    <w:p>
      <w:pPr>
        <w:ind w:left="0" w:right="0" w:firstLine="360"/>
        <w:jc w:val="both"/>
      </w:pPr>
      <w:r>
        <w:rPr/>
        <w:t xml:space="preserve">(b) The early achievers program described in RCW 43.215.100;</w:t>
      </w:r>
    </w:p>
    <w:p>
      <w:pPr>
        <w:ind w:left="0" w:right="0" w:firstLine="360"/>
        <w:jc w:val="both"/>
      </w:pPr>
      <w:r>
        <w:rPr/>
        <w:t xml:space="preserve">(c) Integrated full-day and part-day high quality early learning programs; and</w:t>
      </w:r>
    </w:p>
    <w:p>
      <w:pPr>
        <w:ind w:left="0" w:right="0" w:firstLine="360"/>
        <w:jc w:val="both"/>
      </w:pPr>
      <w:r>
        <w:rPr/>
        <w:t xml:space="preserve">(d) High quality preschool for children whose family income is at or below one hundred ten percent of the federal poverty level.</w:t>
      </w:r>
    </w:p>
    <w:p>
      <w:pPr>
        <w:ind w:left="0" w:right="0" w:firstLine="360"/>
        <w:jc w:val="both"/>
      </w:pPr>
      <w:r>
        <w:t>((</w:t>
      </w:r>
      <w:r>
        <w:rPr>
          <w:strike/>
        </w:rPr>
        <w:t xml:space="preserve">(9)</w:t>
      </w:r>
      <w:r>
        <w:t>))</w:t>
      </w:r>
      <w:r>
        <w:rPr/>
        <w:t xml:space="preserve"> </w:t>
      </w:r>
      <w:r>
        <w:rPr>
          <w:u w:val="single"/>
        </w:rPr>
        <w:t xml:space="preserve">(11) "Education data center" means the education data center established in RCW 43.41.400, commonly referred to as the education research and data center.</w:t>
      </w:r>
    </w:p>
    <w:p>
      <w:pPr>
        <w:ind w:left="0" w:right="0" w:firstLine="360"/>
        <w:jc w:val="both"/>
      </w:pPr>
      <w:r>
        <w:rPr>
          <w:u w:val="single"/>
        </w:rPr>
        <w:t xml:space="preserve">(12)</w:t>
      </w:r>
      <w:r>
        <w:rPr/>
        <w:t xml:space="preserve"> "Employer" means a person or business that engages the services of one or more people, especially for wages or salary to work in an agency.</w:t>
      </w:r>
    </w:p>
    <w:p>
      <w:pPr>
        <w:ind w:left="0" w:right="0" w:firstLine="360"/>
        <w:jc w:val="both"/>
      </w:pPr>
      <w:r>
        <w:t>((</w:t>
      </w:r>
      <w:r>
        <w:rPr>
          <w:strike/>
        </w:rPr>
        <w:t xml:space="preserve">(10)</w:t>
      </w:r>
      <w:r>
        <w:t>))</w:t>
      </w:r>
      <w:r>
        <w:rPr/>
        <w:t xml:space="preserve"> </w:t>
      </w:r>
      <w:r>
        <w:rPr>
          <w:u w:val="single"/>
        </w:rPr>
        <w:t xml:space="preserve">(13)</w:t>
      </w:r>
      <w:r>
        <w:rPr/>
        <w:t xml:space="preserve"> "Enforcement action" means denial, suspension, revocation, modification, or nonrenewal of a license pursuant to RCW 43.215.300(1) or assessment of civil monetary penalties pursuant to RCW 43.215.300(3).</w:t>
      </w:r>
    </w:p>
    <w:p>
      <w:pPr>
        <w:ind w:left="0" w:right="0" w:firstLine="360"/>
        <w:jc w:val="both"/>
      </w:pPr>
      <w:r>
        <w:t>((</w:t>
      </w:r>
      <w:r>
        <w:rPr>
          <w:strike/>
        </w:rPr>
        <w:t xml:space="preserve">(11)</w:t>
      </w:r>
      <w:r>
        <w:t>))</w:t>
      </w:r>
      <w:r>
        <w:rPr/>
        <w:t xml:space="preserve"> </w:t>
      </w:r>
      <w:r>
        <w:rPr>
          <w:u w:val="single"/>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ind w:left="0" w:right="0" w:firstLine="360"/>
        <w:jc w:val="both"/>
      </w:pPr>
      <w:r>
        <w:rPr>
          <w:u w:val="single"/>
        </w:rPr>
        <w:t xml:space="preserve">(15) "Full day program" means an early childhood education and assistance program that offers early learning education for a minimum of one thousand hours per year.</w:t>
      </w:r>
    </w:p>
    <w:p>
      <w:pPr>
        <w:ind w:left="0" w:right="0" w:firstLine="360"/>
        <w:jc w:val="both"/>
      </w:pPr>
      <w:r>
        <w:rPr>
          <w:u w:val="single"/>
        </w:rPr>
        <w:t xml:space="preserve">(16) "Low-income child care provider" means a person who administers a child care program that consists of at least eighty percent of children receiving working connections child care subsidy.</w:t>
      </w:r>
    </w:p>
    <w:p>
      <w:pPr>
        <w:ind w:left="0" w:right="0" w:firstLine="360"/>
        <w:jc w:val="both"/>
      </w:pPr>
      <w:r>
        <w:rPr>
          <w:u w:val="single"/>
        </w:rPr>
        <w:t xml:space="preserve">(17) "Low-income neighborhood" means a district or community where more than twenty percent of households are below the federal poverty level.</w:t>
      </w:r>
    </w:p>
    <w:p>
      <w:pPr>
        <w:ind w:left="0" w:right="0" w:firstLine="360"/>
        <w:jc w:val="both"/>
      </w:pPr>
      <w:r>
        <w:rPr>
          <w:u w:val="single"/>
        </w:rPr>
        <w:t xml:space="preserve">(18)</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ind w:left="0" w:right="0" w:firstLine="360"/>
        <w:jc w:val="both"/>
      </w:pPr>
      <w:r>
        <w:rPr/>
        <w:t xml:space="preserve">(a) A decision issued by an administrative law judge;</w:t>
      </w:r>
    </w:p>
    <w:p>
      <w:pPr>
        <w:ind w:left="0" w:right="0" w:firstLine="360"/>
        <w:jc w:val="both"/>
      </w:pPr>
      <w:r>
        <w:rPr/>
        <w:t xml:space="preserve">(b) A final determination, decision, or finding made by an agency following an investigation;</w:t>
      </w:r>
    </w:p>
    <w:p>
      <w:pPr>
        <w:ind w:left="0" w:right="0" w:firstLine="360"/>
        <w:jc w:val="both"/>
      </w:pPr>
      <w:r>
        <w:rPr/>
        <w:t xml:space="preserve">(c) An adverse agency action, including termination, revocation, or denial of a license or certification, or if pending adverse agency action, the voluntary surrender of a license, certification, or contract in lieu of the adverse action;</w:t>
      </w:r>
    </w:p>
    <w:p>
      <w:pPr>
        <w:ind w:left="0" w:right="0" w:firstLine="360"/>
        <w:jc w:val="both"/>
      </w:pPr>
      <w:r>
        <w:rPr/>
        <w:t xml:space="preserve">(d) A revocation, denial, or restriction placed on any professional license; or</w:t>
      </w:r>
    </w:p>
    <w:p>
      <w:pPr>
        <w:ind w:left="0" w:right="0" w:firstLine="360"/>
        <w:jc w:val="both"/>
      </w:pPr>
      <w:r>
        <w:rPr/>
        <w:t xml:space="preserve">(e) A final decision of a disciplinary board.</w:t>
      </w:r>
    </w:p>
    <w:p>
      <w:pPr>
        <w:ind w:left="0" w:right="0" w:firstLine="360"/>
        <w:jc w:val="both"/>
      </w:pPr>
      <w:r>
        <w:rPr/>
        <w:t xml:space="preserve">((</w:t>
      </w:r>
      <w:r>
        <w:rPr>
          <w:strike/>
        </w:rPr>
        <w:t xml:space="preserve">(12)</w:t>
      </w:r>
      <w:r>
        <w:rPr/>
        <w:t xml:space="preserve">)) </w:t>
      </w:r>
      <w:r>
        <w:rPr>
          <w:u w:val="single"/>
        </w:rPr>
        <w:t xml:space="preserve">(19)</w:t>
      </w:r>
      <w:r>
        <w:rPr/>
        <w:t xml:space="preserve"> "Nonconviction information" means arrest, founded allegations of child abuse, or neglect pursuant to chapter 26.44 RCW, or other negative action adverse to the applicant.</w:t>
      </w:r>
    </w:p>
    <w:p>
      <w:pPr>
        <w:ind w:left="0" w:right="0" w:firstLine="360"/>
        <w:jc w:val="both"/>
      </w:pPr>
      <w:r>
        <w:rPr/>
        <w:t xml:space="preserve">((</w:t>
      </w:r>
      <w:r>
        <w:rPr>
          <w:strike/>
        </w:rPr>
        <w:t xml:space="preserve">(13)</w:t>
      </w:r>
      <w:r>
        <w:rPr/>
        <w:t xml:space="preserve">)) </w:t>
      </w:r>
      <w:r>
        <w:rPr>
          <w:u w:val="single"/>
        </w:rPr>
        <w:t xml:space="preserve">(20) "Nonschool age child" means a child who is age six years or younger and who is not enrolled in a public or private school.</w:t>
      </w:r>
    </w:p>
    <w:p>
      <w:pPr>
        <w:ind w:left="0" w:right="0" w:firstLine="360"/>
        <w:jc w:val="both"/>
      </w:pPr>
      <w:r>
        <w:rPr>
          <w:u w:val="single"/>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ind w:left="0" w:right="0" w:firstLine="360"/>
        <w:jc w:val="both"/>
      </w:pPr>
      <w:r>
        <w:rPr>
          <w:u w:val="single"/>
        </w:rPr>
        <w:t xml:space="preserve">(22) "Private school" means a private school approved by the state under chapter 28A.195 RCW.</w:t>
      </w:r>
    </w:p>
    <w:p>
      <w:pPr>
        <w:ind w:left="0" w:right="0" w:firstLine="360"/>
        <w:jc w:val="both"/>
      </w:pPr>
      <w:r>
        <w:rPr>
          <w:u w:val="single"/>
        </w:rPr>
        <w:t xml:space="preserve">(23)</w:t>
      </w:r>
      <w:r>
        <w:rPr/>
        <w:t xml:space="preserve"> "Probationary license" means a license issued as a disciplinary measure to an agency that has previously been issued a full license but is out of compliance with licensing standards.</w:t>
      </w:r>
    </w:p>
    <w:p>
      <w:pPr>
        <w:ind w:left="0" w:right="0" w:firstLine="360"/>
        <w:jc w:val="both"/>
      </w:pPr>
      <w:r>
        <w:rPr/>
        <w:t xml:space="preserve">((</w:t>
      </w:r>
      <w:r>
        <w:rPr>
          <w:strike/>
        </w:rPr>
        <w:t xml:space="preserve">(14)</w:t>
      </w:r>
      <w:r>
        <w:rPr/>
        <w:t xml:space="preserve">)) </w:t>
      </w:r>
      <w:r>
        <w:rPr>
          <w:u w:val="single"/>
        </w:rPr>
        <w:t xml:space="preserve">(24)</w:t>
      </w:r>
      <w:r>
        <w:rPr/>
        <w:t xml:space="preserve"> "Requirement" means any rule, regulation, or standard of care to be maintained by an agency.</w:t>
      </w:r>
    </w:p>
    <w:p>
      <w:pPr>
        <w:ind w:left="0" w:right="0" w:firstLine="360"/>
        <w:jc w:val="both"/>
      </w:pPr>
      <w:r>
        <w:rPr/>
        <w:t xml:space="preserve">((</w:t>
      </w:r>
      <w:r>
        <w:rPr>
          <w:strike/>
        </w:rPr>
        <w:t xml:space="preserve">(15)</w:t>
      </w:r>
      <w:r>
        <w:rPr/>
        <w:t xml:space="preserve">)) </w:t>
      </w:r>
      <w:r>
        <w:rPr>
          <w:u w:val="single"/>
        </w:rPr>
        <w:t xml:space="preserve">(25) "School age child" means a child who is between the ages of five years and twelve years and is attending a public or private school or is receiving home-based instruction under chapter 28A.200 RCW.</w:t>
      </w:r>
    </w:p>
    <w:p>
      <w:pPr>
        <w:ind w:left="0" w:right="0" w:firstLine="360"/>
        <w:jc w:val="both"/>
      </w:pPr>
      <w:r>
        <w:rPr>
          <w:u w:val="single"/>
        </w:rPr>
        <w:t xml:space="preserve">(26)</w:t>
      </w:r>
      <w:r>
        <w:rPr/>
        <w:t xml:space="preserve"> "Washington state preschool program" means an education program for children three-to-five years of age who have not yet entered kindergarten, such as the early childhood education and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JOINT SELECT COMMITTEE ON THE EARLY ACHIEVERS PROGRAM.</w:t>
      </w:r>
    </w:p>
    <w:p>
      <w:pPr>
        <w:ind w:left="0" w:right="0" w:firstLine="360"/>
        <w:jc w:val="both"/>
      </w:pPr>
      <w:r>
        <w:rPr/>
        <w:t xml:space="preserve">(1)(a) A joint select committee on the early achievers program is established with members as provided in this subsection.</w:t>
      </w:r>
    </w:p>
    <w:p>
      <w:pPr>
        <w:ind w:left="0" w:right="0" w:firstLine="360"/>
        <w:jc w:val="both"/>
      </w:pPr>
      <w:r>
        <w:rPr/>
        <w:t xml:space="preserve">(i) Chair and ranking minority member of the house of representatives appropriations committee, or his or her designee who must be a member of the house of representatives appropriations committee;</w:t>
      </w:r>
    </w:p>
    <w:p>
      <w:pPr>
        <w:ind w:left="0" w:right="0" w:firstLine="360"/>
        <w:jc w:val="both"/>
      </w:pPr>
      <w:r>
        <w:rPr/>
        <w:t xml:space="preserve">(ii) Chair and ranking minority member of the senate ways and means committee, or his or her designee who must be a member of the senate ways and means committee;</w:t>
      </w:r>
    </w:p>
    <w:p>
      <w:pPr>
        <w:ind w:left="0" w:right="0" w:firstLine="360"/>
        <w:jc w:val="both"/>
      </w:pPr>
      <w:r>
        <w:rPr/>
        <w:t xml:space="preserve">(iii) Chair and ranking minority member of the house of representatives early learning and human services committee, or his or her designee who must be a member of the house of representatives early learning and human services committee; and</w:t>
      </w:r>
    </w:p>
    <w:p>
      <w:pPr>
        <w:ind w:left="0" w:right="0" w:firstLine="360"/>
        <w:jc w:val="both"/>
      </w:pPr>
      <w:r>
        <w:rPr/>
        <w:t xml:space="preserve">(iv) Chair and ranking minority member of the senate early learning and K-12 education committee, or his or her designee who must be a member of the senate early learning and K-12 education committee.</w:t>
      </w:r>
    </w:p>
    <w:p>
      <w:pPr>
        <w:ind w:left="0" w:right="0" w:firstLine="360"/>
        <w:jc w:val="both"/>
      </w:pPr>
      <w:r>
        <w:rPr/>
        <w:t xml:space="preserve">(b) The committee shall choose its chair or cochairs from among its legislative membership. The chair of the house of representatives early learning and human services committee, or his or her designee, and the chair of the senate early learning and K-12 education committee, or his or her designee, shall convene the initial meeting of the committee.</w:t>
      </w:r>
    </w:p>
    <w:p>
      <w:pPr>
        <w:ind w:left="0" w:right="0" w:firstLine="360"/>
        <w:jc w:val="both"/>
      </w:pPr>
      <w:r>
        <w:rPr/>
        <w:t xml:space="preserve">(2) Between July 1, 2018, and December 1, 2018,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neighborhoods. This review shall specifically look at the following: </w:t>
      </w:r>
    </w:p>
    <w:p>
      <w:pPr>
        <w:ind w:left="0" w:right="0" w:firstLine="360"/>
        <w:jc w:val="both"/>
      </w:pPr>
      <w:r>
        <w:rPr/>
        <w:t xml:space="preserve">(a) The geographic distribution of these child care programs by type of program, programs that accept state subsidy, enrollment in the early achievers program, and early achievers rating levels; and </w:t>
      </w:r>
    </w:p>
    <w:p>
      <w:pPr>
        <w:ind w:left="0" w:right="0" w:firstLine="360"/>
        <w:jc w:val="both"/>
      </w:pPr>
      <w:r>
        <w:rPr/>
        <w:t xml:space="preserve">(b) The demand and availability of these child care programs for major ethnic populations.</w:t>
      </w:r>
    </w:p>
    <w:p>
      <w:pPr>
        <w:ind w:left="0" w:right="0" w:firstLine="360"/>
        <w:jc w:val="both"/>
      </w:pPr>
      <w:r>
        <w:rPr/>
        <w:t xml:space="preserve">(3) By December 1, 2018, the early achievers joint select committee shall make recommendations to the legislature on the following: </w:t>
      </w:r>
    </w:p>
    <w:p>
      <w:pPr>
        <w:ind w:left="0" w:right="0" w:firstLine="360"/>
        <w:jc w:val="both"/>
      </w:pPr>
      <w:r>
        <w:rPr/>
        <w:t xml:space="preserve">(a) The sufficiency of funding provided for the early achievers program;</w:t>
      </w:r>
    </w:p>
    <w:p>
      <w:pPr>
        <w:ind w:left="0" w:right="0" w:firstLine="360"/>
        <w:jc w:val="both"/>
      </w:pPr>
      <w:r>
        <w:rPr/>
        <w:t xml:space="preserve">(b) The need for targeted funding for specific geographic regions or major ethnic populations; and </w:t>
      </w:r>
    </w:p>
    <w:p>
      <w:pPr>
        <w:ind w:left="0" w:right="0" w:firstLine="360"/>
        <w:jc w:val="both"/>
      </w:pPr>
      <w:r>
        <w:rPr/>
        <w:t xml:space="preserve">(c) Whether to modify the deadlines established in RCW 43.215.135 for purposes of the early achievers program mandate established in RCW 43.215.100.</w:t>
      </w:r>
    </w:p>
    <w:p>
      <w:pPr>
        <w:ind w:left="0" w:right="0" w:firstLine="360"/>
        <w:jc w:val="both"/>
      </w:pPr>
      <w:r>
        <w:rPr/>
        <w:t xml:space="preserve">(4) Staff support for the committee must be provided by the senate committee services and the house of representatives office of program research. </w:t>
      </w:r>
    </w:p>
    <w:p>
      <w:pPr>
        <w:ind w:left="0" w:right="0" w:firstLine="360"/>
        <w:jc w:val="both"/>
      </w:pPr>
      <w:r>
        <w:rPr/>
        <w:t xml:space="preserve">(5) Legislative members of the committee must be reimbursed for travel expenses in accordance with RCW 44.04.120. </w:t>
      </w:r>
    </w:p>
    <w:p>
      <w:pPr>
        <w:ind w:left="0" w:right="0" w:firstLine="360"/>
        <w:jc w:val="both"/>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ind w:left="0" w:right="0" w:firstLine="360"/>
        <w:jc w:val="both"/>
      </w:pPr>
      <w:r>
        <w:rPr/>
        <w:t xml:space="preserve">(7) The committee shall report its findings and recommendations to the appropriate committees of the legislature by December 1, 2018.</w:t>
      </w:r>
    </w:p>
    <w:p>
      <w:pPr>
        <w:ind w:left="0" w:right="0" w:firstLine="360"/>
        <w:jc w:val="both"/>
      </w:pPr>
      <w:r>
        <w:rPr/>
        <w:t xml:space="preserve">(8) This section expires December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SHORT TITLE.</w:t>
      </w:r>
    </w:p>
    <w:p>
      <w:pPr>
        <w:ind w:left="0" w:right="0" w:firstLine="360"/>
        <w:jc w:val="both"/>
      </w:pPr>
      <w:r>
        <w:rPr/>
        <w:t xml:space="preserve">Sections 101 through 119 of this act may be known and cited as the early start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104 of this act takes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sections 101 through 122 of this act, referencing this act by bill or chapter number, is not provided by June 30, 2015, in the omnibus appropriations act, this act is null and void.</w:t>
      </w:r>
    </w:p>
    <w:p>
      <w:pPr>
        <w:ind w:left="0" w:right="0" w:firstLine="360"/>
        <w:jc w:val="center"/>
      </w:pPr>
      <w:r>
        <w:rPr>
          <w:b/>
        </w:rPr>
        <w:t xml:space="preserve">PART II</w:t>
      </w:r>
    </w:p>
    <w:p>
      <w:pPr>
        <w:ind w:left="0" w:right="0" w:firstLine="360"/>
        <w:jc w:val="center"/>
      </w:pPr>
      <w:r>
        <w:rPr>
          <w:b/>
        </w:rPr>
        <w:t xml:space="preserve">K-12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purpose of sections 202 and 203 of this act is to continue the legislature's effort to address in good faith the issues identified in </w:t>
      </w:r>
      <w:r>
        <w:rPr>
          <w:i/>
        </w:rPr>
        <w:t xml:space="preserve">McCleary v. State</w:t>
      </w:r>
      <w:r>
        <w:rPr/>
        <w:t xml:space="preserve">, 173 Wn.2d 477 (2012). The legislature recognizes that achieving improved student performance is not simply a function of adding more fiscal resources. Making real improvement in student outcomes is achieved by constantly reviewing, evaluating, and implementing the best and most cost-effective strategies for the delivery of K-12 public school instruction. The legislature intends to fulfill the state's obligation under Article IX of the state Constitution and to partner with school districts in serving students.</w:t>
      </w:r>
    </w:p>
    <w:p>
      <w:pPr>
        <w:ind w:left="0" w:right="0" w:firstLine="360"/>
        <w:jc w:val="both"/>
      </w:pPr>
      <w:r>
        <w:rPr/>
        <w:t xml:space="preserve">(2) The legislature intends to continue to make changes to the program of basic education in those areas where emerging research and evidence demonstrate that better and more efficient strategies are available to help students succeed. Sections 202 and 203 of this act revise certain provisions of chapter 548, Laws of 2009 (Engrossed Substitute House Bill No. 2261), chapter 236, Laws of 2010 (Substitute House Bill No. 2776), and chapter 2, Laws of 2015 (Initiative Measure No. 1351) as a result of the best available and current information indicating the most effective and research-based practices that are also cost-beneficial education investments. It is the intent of the legislature that the additional K-12 investments between 2013 and 2018 to meet the state's funding obligations will be based on the current information of the most cost-effective K-12 investments.</w:t>
      </w:r>
    </w:p>
    <w:p>
      <w:pPr>
        <w:ind w:left="0" w:right="0" w:firstLine="360"/>
        <w:jc w:val="both"/>
      </w:pPr>
      <w:r>
        <w:rPr/>
        <w:t xml:space="preserve">(3) The legislature finds, as a result of evidence-based research, that the greatest improvements in student outcomes in the common schools can be achieved by focusing the investment of state fiscal resources in these areas:</w:t>
      </w:r>
    </w:p>
    <w:p>
      <w:pPr>
        <w:ind w:left="0" w:right="0" w:firstLine="360"/>
        <w:jc w:val="both"/>
      </w:pPr>
      <w:r>
        <w:rPr/>
        <w:t xml:space="preserve">(a) The reduction of class sizes in kindergarten through third grade;</w:t>
      </w:r>
    </w:p>
    <w:p>
      <w:pPr>
        <w:ind w:left="0" w:right="0" w:firstLine="360"/>
        <w:jc w:val="both"/>
      </w:pPr>
      <w:r>
        <w:rPr/>
        <w:t xml:space="preserve">(b) Increased access and support from guidance counselors;</w:t>
      </w:r>
    </w:p>
    <w:p>
      <w:pPr>
        <w:ind w:left="0" w:right="0" w:firstLine="360"/>
        <w:jc w:val="both"/>
      </w:pPr>
      <w:r>
        <w:rPr/>
        <w:t xml:space="preserve">(c) Additional support for parent involvement coordinators to increase family engagement;</w:t>
      </w:r>
    </w:p>
    <w:p>
      <w:pPr>
        <w:ind w:left="0" w:right="0" w:firstLine="360"/>
        <w:jc w:val="both"/>
      </w:pPr>
      <w:r>
        <w:rPr/>
        <w:t xml:space="preserve">(d) The reduction of class sizes in high school laboratory science classes to meet the new requirements for a more rigorous high school diploma;</w:t>
      </w:r>
    </w:p>
    <w:p>
      <w:pPr>
        <w:ind w:left="0" w:right="0" w:firstLine="360"/>
        <w:jc w:val="both"/>
      </w:pPr>
      <w:r>
        <w:rPr/>
        <w:t xml:space="preserve">(e) Additional support for the transitional bilingual instruction program for students learning English as a second language; and</w:t>
      </w:r>
    </w:p>
    <w:p>
      <w:pPr>
        <w:ind w:left="0" w:right="0" w:firstLine="360"/>
        <w:jc w:val="both"/>
      </w:pPr>
      <w:r>
        <w:rPr/>
        <w:t xml:space="preserve">(f) Remediation through the learning assistance program for struggling students to ensure that third grade students are reading at grade level.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ind w:left="0" w:right="0" w:firstLine="360"/>
        <w:jc w:val="both"/>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ind w:left="0" w:right="0" w:firstLine="360"/>
        <w:jc w:val="both"/>
      </w:pPr>
      <w:r>
        <w:rPr/>
        <w:t xml:space="preserve">(1) The governor shall and the superintendent of public instruction may recommend to the legislature a formula for the distribution of a basic education instructional allocation for each common school district.</w:t>
      </w:r>
    </w:p>
    <w:p>
      <w:pPr>
        <w:ind w:left="0" w:right="0" w:firstLine="360"/>
        <w:jc w:val="both"/>
      </w:pPr>
      <w:r>
        <w:rPr/>
        <w:t xml:space="preserve">(2) The distribution formula under this section shall be for allocation purposes only. Except as required for class size reduction funding provided under subsection (4)</w:t>
      </w:r>
      <w:r>
        <w:t>((</w:t>
      </w:r>
      <w:r>
        <w:rPr>
          <w:strike/>
        </w:rPr>
        <w:t xml:space="preserve">(f)</w:t>
      </w:r>
      <w:r>
        <w:t>))</w:t>
      </w:r>
      <w:r>
        <w:rPr>
          <w:u w:val="single"/>
        </w:rPr>
        <w:t xml:space="preserve">(e)</w:t>
      </w:r>
      <w:r>
        <w:rPr/>
        <w:t xml:space="preserve">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ind w:left="0" w:right="0" w:firstLine="360"/>
        <w:jc w:val="both"/>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ind w:left="0" w:right="0" w:firstLine="360"/>
        <w:jc w:val="both"/>
      </w:pPr>
      <w:r>
        <w:rPr/>
        <w:t xml:space="preserve">(b) For the purposes of this section, prototypical schools are defined as follows:</w:t>
      </w:r>
    </w:p>
    <w:p>
      <w:pPr>
        <w:ind w:left="0" w:right="0" w:firstLine="360"/>
        <w:jc w:val="both"/>
      </w:pPr>
      <w:r>
        <w:rPr/>
        <w:t xml:space="preserve">(i) A prototypical high school has six hundred average annual full-time equivalent students in grades nine through twelve;</w:t>
      </w:r>
    </w:p>
    <w:p>
      <w:pPr>
        <w:ind w:left="0" w:right="0" w:firstLine="360"/>
        <w:jc w:val="both"/>
      </w:pPr>
      <w:r>
        <w:rPr/>
        <w:t xml:space="preserve">(ii) A prototypical middle school has four hundred thirty-two average annual full-time equivalent students in grades seven and eight; and</w:t>
      </w:r>
    </w:p>
    <w:p>
      <w:pPr>
        <w:ind w:left="0" w:right="0" w:firstLine="360"/>
        <w:jc w:val="both"/>
      </w:pPr>
      <w:r>
        <w:rPr/>
        <w:t xml:space="preserve">(iii) A prototypical elementary school has four hundred average annual full-time equivalent students in grades kindergarten through six.</w:t>
      </w:r>
    </w:p>
    <w:p>
      <w:pPr>
        <w:ind w:left="0" w:right="0" w:firstLine="360"/>
        <w:jc w:val="both"/>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ind w:left="0" w:right="0" w:firstLine="360"/>
        <w:jc w:val="right"/>
      </w:pPr>
      <w:r>
        <w:rPr/>
        <w:t xml:space="preserve">General education</w:t>
      </w:r>
    </w:p>
    <w:p>
      <w:pPr>
        <w:ind w:left="0" w:right="0" w:firstLine="360"/>
        <w:jc w:val="right"/>
      </w:pPr>
      <w:r>
        <w:rPr/>
        <w:t xml:space="preserve">average</w:t>
      </w:r>
    </w:p>
    <w:p>
      <w:pPr>
        <w:ind w:left="0" w:right="0" w:firstLine="360"/>
        <w:jc w:val="right"/>
      </w:pPr>
      <w:r>
        <w:rPr/>
        <w:t xml:space="preserve">class size</w:t>
      </w:r>
    </w:p>
    <w:p>
      <w:pPr>
        <w:ind w:left="0" w:right="0" w:firstLine="0"/>
        <w:jc w:val="both"/>
        <w:tabs>
          <w:tab w:val="right" w:leader="dot" w:pos="9936"/>
        </w:tabs>
      </w:pPr>
      <w:r>
        <w:rPr/>
        <w:t xml:space="preserve">Grades K-3</w:t>
      </w:r>
      <w:r>
        <w:tab/>
      </w:r>
      <w:r>
        <w:rPr/>
        <w:t xml:space="preserve"> 17.0</w:t>
      </w:r>
    </w:p>
    <w:p>
      <w:pPr>
        <w:ind w:left="0" w:right="0" w:firstLine="0"/>
        <w:jc w:val="both"/>
        <w:tabs>
          <w:tab w:val="right" w:leader="dot" w:pos="9936"/>
        </w:tabs>
      </w:pPr>
      <w:r>
        <w:rPr/>
        <w:t xml:space="preserve">Grade 4</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5-6</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7-8</w:t>
      </w:r>
      <w:r>
        <w:tab/>
      </w:r>
      <w:r>
        <w:rPr/>
        <w:t xml:space="preserve"> </w:t>
      </w:r>
      <w:r>
        <w:t>((</w:t>
      </w:r>
      <w:r>
        <w:rPr>
          <w:strike/>
        </w:rPr>
        <w:t xml:space="preserve">25.0</w:t>
      </w:r>
      <w:r>
        <w:t>))</w:t>
      </w:r>
      <w:r>
        <w:rPr/>
        <w:t xml:space="preserve"> </w:t>
      </w:r>
      <w:r>
        <w:rPr>
          <w:u w:val="single"/>
        </w:rPr>
        <w:t xml:space="preserve">28.53</w:t>
      </w:r>
    </w:p>
    <w:p>
      <w:pPr>
        <w:ind w:left="0" w:right="0" w:firstLine="0"/>
        <w:jc w:val="both"/>
        <w:tabs>
          <w:tab w:val="right" w:leader="dot" w:pos="9936"/>
        </w:tabs>
      </w:pPr>
      <w:r>
        <w:rPr/>
        <w:t xml:space="preserve">Grades 9-12</w:t>
      </w:r>
      <w:r>
        <w:tab/>
      </w:r>
      <w:r>
        <w:rPr/>
        <w:t xml:space="preserve"> </w:t>
      </w:r>
      <w:r>
        <w:t>((</w:t>
      </w:r>
      <w:r>
        <w:rPr>
          <w:strike/>
        </w:rPr>
        <w:t xml:space="preserve">25.0</w:t>
      </w:r>
      <w:r>
        <w:t>))</w:t>
      </w:r>
      <w:r>
        <w:rPr/>
        <w:t xml:space="preserve"> </w:t>
      </w:r>
      <w:r>
        <w:rPr>
          <w:u w:val="single"/>
        </w:rPr>
        <w:t xml:space="preserve">28.74</w:t>
      </w:r>
    </w:p>
    <w:p>
      <w:pPr>
        <w:ind w:left="0" w:right="0" w:firstLine="360"/>
        <w:jc w:val="both"/>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ind w:left="0" w:right="0" w:firstLine="0"/>
        <w:jc w:val="right"/>
      </w:pPr>
      <w:r>
        <w:rPr/>
        <w:t xml:space="preserve">Laboratory science</w:t>
      </w:r>
    </w:p>
    <w:p>
      <w:pPr>
        <w:ind w:left="0" w:right="0" w:firstLine="0"/>
        <w:jc w:val="right"/>
      </w:pPr>
      <w:r>
        <w:rPr/>
        <w:t xml:space="preserve">average class size</w:t>
      </w:r>
    </w:p>
    <w:p>
      <w:pPr>
        <w:ind w:left="0" w:right="0" w:firstLine="0"/>
        <w:jc w:val="both"/>
        <w:tabs>
          <w:tab w:val="right" w:leader="dot" w:pos="9936"/>
        </w:tabs>
      </w:pPr>
      <w:r>
        <w:rPr/>
        <w:t xml:space="preserve">Grades 9-12</w:t>
      </w:r>
      <w:r>
        <w:tab/>
      </w:r>
      <w:r>
        <w:rPr/>
        <w:t xml:space="preserve">19.98</w:t>
      </w:r>
    </w:p>
    <w:p>
      <w:pPr>
        <w:ind w:left="0" w:right="0" w:firstLine="360"/>
        <w:jc w:val="both"/>
      </w:pPr>
      <w:r>
        <w:rPr/>
        <w:t xml:space="preserve">(b) </w:t>
      </w:r>
      <w:r>
        <w:t>((</w:t>
      </w:r>
      <w:r>
        <w:rPr>
          <w:strike/>
        </w:rPr>
        <w:t xml:space="preserve">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ind w:left="0" w:right="0" w:firstLine="360"/>
        <w:jc w:val="both"/>
      </w:pPr>
      <w:r>
        <w:rPr>
          <w:strike/>
        </w:rPr>
        <w:t xml:space="preserve">(c)</w:t>
      </w:r>
      <w:r>
        <w:t>))</w:t>
      </w:r>
      <w:r>
        <w:rPr/>
        <w:t xml:space="preserve"> The minimum allocation for each prototypical middle and high school shall also provide for full-time equivalent classroom teachers based on the following number of full-time equivalent students per teacher in career and technical education:</w:t>
      </w:r>
    </w:p>
    <w:p>
      <w:pPr>
        <w:ind w:left="0" w:right="0" w:firstLine="360"/>
        <w:jc w:val="right"/>
      </w:pPr>
      <w:r>
        <w:rPr/>
        <w:t xml:space="preserve">Career and technical</w:t>
      </w:r>
    </w:p>
    <w:p>
      <w:pPr>
        <w:ind w:left="0" w:right="0" w:firstLine="360"/>
        <w:jc w:val="right"/>
      </w:pPr>
      <w:r>
        <w:rPr/>
        <w:t xml:space="preserve">education average</w:t>
      </w:r>
    </w:p>
    <w:p>
      <w:pPr>
        <w:ind w:left="0" w:right="0" w:firstLine="360"/>
        <w:jc w:val="right"/>
      </w:pPr>
      <w:r>
        <w:rPr/>
        <w:t xml:space="preserve">class size</w:t>
      </w:r>
    </w:p>
    <w:p>
      <w:pPr>
        <w:ind w:left="0" w:right="0" w:firstLine="0"/>
        <w:jc w:val="both"/>
      </w:pPr>
      <w:r>
        <w:rPr/>
        <w:t xml:space="preserve">Approved career and technical education offered at</w:t>
      </w:r>
    </w:p>
    <w:p>
      <w:pPr>
        <w:ind w:left="0" w:right="0" w:firstLine="0"/>
        <w:jc w:val="both"/>
        <w:tabs>
          <w:tab w:val="right" w:leader="dot" w:pos="9936"/>
        </w:tabs>
      </w:pPr>
      <w:r>
        <w:rPr/>
        <w:t xml:space="preserve">the middle school and high school level</w:t>
      </w:r>
      <w:r>
        <w:tab/>
      </w:r>
      <w:r>
        <w:rPr/>
        <w:t xml:space="preserve"> </w:t>
      </w:r>
      <w:r>
        <w:t>((</w:t>
      </w:r>
      <w:r>
        <w:rPr>
          <w:strike/>
        </w:rPr>
        <w:t xml:space="preserve">19.0</w:t>
      </w:r>
      <w:r>
        <w:t>))</w:t>
      </w:r>
      <w:r>
        <w:rPr/>
        <w:t xml:space="preserve"> </w:t>
      </w:r>
      <w:r>
        <w:rPr>
          <w:u w:val="single"/>
        </w:rPr>
        <w:t xml:space="preserve">26.57</w:t>
      </w:r>
    </w:p>
    <w:p>
      <w:pPr>
        <w:ind w:left="0" w:right="0" w:firstLine="0"/>
        <w:jc w:val="both"/>
      </w:pPr>
      <w:r>
        <w:rPr/>
        <w:t xml:space="preserve">Skill center programs meeting the standards established</w:t>
      </w:r>
    </w:p>
    <w:p>
      <w:pPr>
        <w:ind w:left="0" w:right="0" w:firstLine="0"/>
        <w:jc w:val="both"/>
      </w:pPr>
      <w:r>
        <w:rPr/>
        <w:t xml:space="preserve">by the office of the superintendent of public</w:t>
      </w:r>
    </w:p>
    <w:p>
      <w:pPr>
        <w:ind w:left="0" w:right="0" w:firstLine="0"/>
        <w:jc w:val="both"/>
        <w:tabs>
          <w:tab w:val="right" w:leader="dot" w:pos="9936"/>
        </w:tabs>
      </w:pPr>
      <w:r>
        <w:rPr/>
        <w:t xml:space="preserve">instruction</w:t>
      </w:r>
      <w:r>
        <w:tab/>
      </w:r>
      <w:r>
        <w:rPr/>
        <w:t xml:space="preserve"> </w:t>
      </w:r>
      <w:r>
        <w:t>((</w:t>
      </w:r>
      <w:r>
        <w:rPr>
          <w:strike/>
        </w:rPr>
        <w:t xml:space="preserve">16.0</w:t>
      </w:r>
      <w:r>
        <w:t>))</w:t>
      </w:r>
      <w:r>
        <w:rPr/>
        <w:t xml:space="preserve"> </w:t>
      </w:r>
      <w:r>
        <w:rPr>
          <w:u w:val="single"/>
        </w:rPr>
        <w:t xml:space="preserve">22.76</w:t>
      </w:r>
    </w:p>
    <w:p>
      <w:pPr>
        <w:ind w:left="0" w:right="0" w:firstLine="360"/>
        <w:jc w:val="both"/>
      </w:pPr>
      <w:r>
        <w:t>((</w:t>
      </w:r>
      <w:r>
        <w:rPr>
          <w:strike/>
        </w:rPr>
        <w:t xml:space="preserve">(d)</w:t>
      </w:r>
      <w:r>
        <w:t>))</w:t>
      </w:r>
      <w:r>
        <w:rPr/>
        <w:t xml:space="preserve"> </w:t>
      </w:r>
      <w:r>
        <w:rPr>
          <w:u w:val="single"/>
        </w:rPr>
        <w:t xml:space="preserve">(c)</w:t>
      </w:r>
      <w:r>
        <w:rPr/>
        <w:t xml:space="preserve"> In addition, the omnibus appropriations act shall at a minimum specify a specialty average class size for advanced placement and international baccalaureate courses.</w:t>
      </w:r>
    </w:p>
    <w:p>
      <w:pPr>
        <w:ind w:left="0" w:right="0" w:firstLine="360"/>
        <w:jc w:val="both"/>
      </w:pPr>
      <w:r>
        <w:t>((</w:t>
      </w:r>
      <w:r>
        <w:rPr>
          <w:strike/>
        </w:rPr>
        <w:t xml:space="preserve">(e)</w:t>
      </w:r>
      <w:r>
        <w:t>))</w:t>
      </w:r>
      <w:r>
        <w:rPr/>
        <w:t xml:space="preserve"> </w:t>
      </w:r>
      <w:r>
        <w:rPr>
          <w:u w:val="single"/>
        </w:rPr>
        <w:t xml:space="preserve">(d)</w:t>
      </w:r>
      <w:r>
        <w:rPr/>
        <w:t xml:space="preserv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right"/>
      </w:pPr>
      <w:r>
        <w:rPr/>
        <w:t xml:space="preserve">General education average</w:t>
      </w:r>
    </w:p>
    <w:p>
      <w:pPr>
        <w:ind w:left="0" w:right="0" w:firstLine="360"/>
        <w:jc w:val="right"/>
      </w:pPr>
      <w:r>
        <w:rPr/>
        <w:t xml:space="preserve">class size in</w:t>
      </w:r>
    </w:p>
    <w:p>
      <w:pPr>
        <w:ind w:left="0" w:right="0" w:firstLine="360"/>
        <w:jc w:val="right"/>
      </w:pPr>
      <w:r>
        <w:rPr/>
        <w:t xml:space="preserve">high poverty</w:t>
      </w:r>
    </w:p>
    <w:p>
      <w:pPr>
        <w:ind w:left="0" w:right="0" w:firstLine="0"/>
        <w:jc w:val="both"/>
        <w:tabs>
          <w:tab w:val="right" w:leader="dot" w:pos="9936"/>
        </w:tabs>
      </w:pPr>
      <w:r>
        <w:rPr/>
        <w:t xml:space="preserve">Grades K-3</w:t>
      </w:r>
      <w:r>
        <w:tab/>
      </w:r>
      <w:r>
        <w:t>((</w:t>
      </w:r>
      <w:r>
        <w:rPr>
          <w:strike/>
        </w:rPr>
        <w:t xml:space="preserve">15.0</w:t>
      </w:r>
      <w:r>
        <w:t>))</w:t>
      </w:r>
      <w:r>
        <w:rPr/>
        <w:t xml:space="preserve"> </w:t>
      </w:r>
      <w:r>
        <w:rPr>
          <w:u w:val="single"/>
        </w:rPr>
        <w:t xml:space="preserve">17.00</w:t>
      </w:r>
    </w:p>
    <w:p>
      <w:pPr>
        <w:ind w:left="0" w:right="0" w:firstLine="0"/>
        <w:jc w:val="both"/>
        <w:tabs>
          <w:tab w:val="right" w:leader="dot" w:pos="9936"/>
        </w:tabs>
      </w:pPr>
      <w:r>
        <w:rPr/>
        <w:t xml:space="preserve">Grade 4</w:t>
      </w:r>
      <w:r>
        <w:tab/>
      </w:r>
      <w:r>
        <w:t>((</w:t>
      </w:r>
      <w:r>
        <w:rPr>
          <w:strike/>
        </w:rPr>
        <w:t xml:space="preserve">22.0</w:t>
      </w:r>
      <w:r>
        <w:t>))</w:t>
      </w:r>
      <w:r>
        <w:rPr/>
        <w:t xml:space="preserve"> </w:t>
      </w:r>
      <w:r>
        <w:rPr>
          <w:u w:val="single"/>
        </w:rPr>
        <w:t xml:space="preserve">27.00</w:t>
      </w:r>
    </w:p>
    <w:p>
      <w:pPr>
        <w:ind w:left="0" w:right="0" w:firstLine="0"/>
        <w:jc w:val="both"/>
        <w:tabs>
          <w:tab w:val="right" w:leader="dot" w:pos="9936"/>
        </w:tabs>
      </w:pPr>
      <w:r>
        <w:rPr/>
        <w:t xml:space="preserve">Grades 5-6</w:t>
      </w:r>
      <w:r>
        <w:tab/>
      </w:r>
      <w:r>
        <w:t>((</w:t>
      </w:r>
      <w:r>
        <w:rPr>
          <w:strike/>
        </w:rPr>
        <w:t xml:space="preserve">23.0</w:t>
      </w:r>
      <w:r>
        <w:t>))</w:t>
      </w:r>
      <w:r>
        <w:rPr/>
        <w:t xml:space="preserve"> </w:t>
      </w:r>
      <w:r>
        <w:rPr>
          <w:u w:val="single"/>
        </w:rPr>
        <w:t xml:space="preserve">27.00</w:t>
      </w:r>
    </w:p>
    <w:p>
      <w:pPr>
        <w:ind w:left="0" w:right="0" w:firstLine="0"/>
        <w:jc w:val="both"/>
        <w:tabs>
          <w:tab w:val="right" w:leader="dot" w:pos="9936"/>
        </w:tabs>
      </w:pPr>
      <w:r>
        <w:rPr/>
        <w:t xml:space="preserve">Grades 7-8</w:t>
      </w:r>
      <w:r>
        <w:tab/>
      </w:r>
      <w:r>
        <w:t>((</w:t>
      </w:r>
      <w:r>
        <w:rPr>
          <w:strike/>
        </w:rPr>
        <w:t xml:space="preserve">23.0</w:t>
      </w:r>
      <w:r>
        <w:t>))</w:t>
      </w:r>
      <w:r>
        <w:rPr/>
        <w:t xml:space="preserve"> </w:t>
      </w:r>
      <w:r>
        <w:rPr>
          <w:u w:val="single"/>
        </w:rPr>
        <w:t xml:space="preserve">28.53</w:t>
      </w:r>
    </w:p>
    <w:p>
      <w:pPr>
        <w:ind w:left="0" w:right="0" w:firstLine="0"/>
        <w:jc w:val="both"/>
        <w:tabs>
          <w:tab w:val="right" w:leader="dot" w:pos="9936"/>
        </w:tabs>
      </w:pPr>
      <w:r>
        <w:rPr/>
        <w:t xml:space="preserve">Grades 9-12</w:t>
      </w:r>
      <w:r>
        <w:tab/>
      </w:r>
      <w:r>
        <w:t>((</w:t>
      </w:r>
      <w:r>
        <w:rPr>
          <w:strike/>
        </w:rPr>
        <w:t xml:space="preserve">23.0</w:t>
      </w:r>
      <w:r>
        <w:t>))</w:t>
      </w:r>
      <w:r>
        <w:rPr/>
        <w:t xml:space="preserve"> </w:t>
      </w:r>
      <w:r>
        <w:rPr>
          <w:u w:val="single"/>
        </w:rPr>
        <w:t xml:space="preserve">28.74</w:t>
      </w:r>
    </w:p>
    <w:p>
      <w:pPr>
        <w:ind w:left="0" w:right="0" w:firstLine="360"/>
        <w:jc w:val="both"/>
      </w:pPr>
      <w:r>
        <w:t>((</w:t>
      </w:r>
      <w:r>
        <w:rPr>
          <w:strike/>
        </w:rPr>
        <w:t xml:space="preserve">(f)</w:t>
      </w:r>
      <w:r>
        <w:t>))</w:t>
      </w:r>
      <w:r>
        <w:rPr/>
        <w:t xml:space="preserve"> </w:t>
      </w:r>
      <w:r>
        <w:rPr>
          <w:u w:val="single"/>
        </w:rPr>
        <w:t xml:space="preserve">(e)</w:t>
      </w:r>
      <w:r>
        <w:rPr/>
        <w:t xml:space="preserve">(i) Funding for average </w:t>
      </w:r>
      <w:r>
        <w:rPr>
          <w:u w:val="single"/>
        </w:rPr>
        <w:t xml:space="preserve">kindergarten through third grade</w:t>
      </w:r>
      <w:r>
        <w:rPr/>
        <w:t xml:space="preserve"> class sizes in this subsection (4) shall be provided only to the extent of, and proportionate to, the school district's demonstrated actual </w:t>
      </w:r>
      <w:r>
        <w:rPr>
          <w:u w:val="single"/>
        </w:rPr>
        <w:t xml:space="preserve">kindergarten through third grade</w:t>
      </w:r>
      <w:r>
        <w:rPr/>
        <w:t xml:space="preserve"> average class size, up to the funded class sizes.</w:t>
      </w:r>
    </w:p>
    <w:p>
      <w:pPr>
        <w:ind w:left="0" w:right="0" w:firstLine="360"/>
        <w:jc w:val="both"/>
      </w:pPr>
      <w:r>
        <w:rPr/>
        <w:t xml:space="preserve">(ii) </w:t>
      </w:r>
      <w:r>
        <w:t>((</w:t>
      </w:r>
      <w:r>
        <w:rPr>
          <w:strike/>
        </w:rPr>
        <w:t xml:space="preserve">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ind w:left="0" w:right="0" w:firstLine="360"/>
        <w:jc w:val="both"/>
      </w:pPr>
      <w:r>
        <w:rPr>
          <w:strike/>
        </w:rPr>
        <w:t xml:space="preserve">(iii)</w:t>
      </w:r>
      <w:r>
        <w:t>))</w:t>
      </w:r>
      <w:r>
        <w:rPr/>
        <w:t xml:space="preserve"> The office of the superintendent of public instruction shall develop rules to implement this subsection (4).</w:t>
      </w:r>
    </w:p>
    <w:p>
      <w:pPr>
        <w:ind w:left="0" w:right="0" w:firstLine="360"/>
        <w:jc w:val="both"/>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ind w:left="0" w:right="0" w:firstLine="0"/>
              <w:jc w:val="both"/>
            </w:pPr>
          </w:p>
        </w:tc>
        <w:tc>
          <w:tcPr>
            <w:tcW w:w="1320" w:type="dxa"/>
            <w:vAlign w:val="top"/>
          </w:tcPr>
          <w:p>
            <w:pPr>
              <w:ind w:left="0" w:right="0" w:firstLine="0"/>
              <w:jc w:val="both"/>
            </w:pPr>
            <w:r>
              <w:rPr>
                <w:rFonts w:ascii="Times New Roman" w:hAnsi="Times New Roman"/>
                <w:sz w:val="20"/>
              </w:rPr>
              <w:t xml:space="preserve">Elementary School</w:t>
            </w:r>
          </w:p>
        </w:tc>
        <w:tc>
          <w:tcPr>
            <w:tcW w:w="1160" w:type="dxa"/>
            <w:vAlign w:val="top"/>
          </w:tcPr>
          <w:p>
            <w:pPr>
              <w:ind w:left="0" w:right="0" w:firstLine="0"/>
              <w:jc w:val="both"/>
            </w:pPr>
            <w:r>
              <w:rPr>
                <w:rFonts w:ascii="Times New Roman" w:hAnsi="Times New Roman"/>
                <w:sz w:val="20"/>
              </w:rPr>
              <w:t xml:space="preserve">Middle School</w:t>
            </w:r>
          </w:p>
        </w:tc>
        <w:tc>
          <w:tcPr>
            <w:tcW w:w="1160" w:type="dxa"/>
            <w:vAlign w:val="top"/>
          </w:tcPr>
          <w:p>
            <w:pPr>
              <w:ind w:left="0" w:right="0" w:firstLine="0"/>
              <w:jc w:val="both"/>
            </w:pPr>
            <w:r>
              <w:rPr>
                <w:rFonts w:ascii="Times New Roman" w:hAnsi="Times New Roman"/>
                <w:sz w:val="20"/>
              </w:rPr>
              <w:t xml:space="preserve">High School</w:t>
            </w:r>
          </w:p>
        </w:tc>
      </w:tr>
      <w:tr>
        <w:tc>
          <w:tcPr>
            <w:tcW w:w="6520" w:type="dxa"/>
            <w:vAlign w:val="top"/>
          </w:tcPr>
          <w:p>
            <w:pPr>
              <w:tabs>
                <w:tab w:val="right" w:leader="dot" w:pos="6508"/>
              </w:tabs>
              <w:ind w:left="0" w:right="0" w:firstLine="0"/>
              <w:jc w:val="both"/>
            </w:pPr>
            <w:r>
              <w:rPr>
                <w:rFonts w:ascii="Times New Roman" w:hAnsi="Times New Roman"/>
                <w:sz w:val="20"/>
              </w:rPr>
              <w:t xml:space="preserve">Principals, assistant principals, and other certificated building-level administrators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1.3</w:t>
            </w:r>
            <w:r>
              <w:t>))</w:t>
            </w:r>
          </w:p>
          <w:p>
            <w:pPr>
              <w:ind w:left="0" w:right="0" w:firstLine="0"/>
              <w:jc w:val="both"/>
            </w:pPr>
            <w:r>
              <w:rPr>
                <w:rFonts w:ascii="Times New Roman" w:hAnsi="Times New Roman"/>
                <w:sz w:val="20"/>
                <w:u w:val="single"/>
              </w:rPr>
              <w:t xml:space="preserve">1.253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1.4</w:t>
            </w:r>
            <w:r>
              <w:t>))</w:t>
            </w:r>
            <w:r>
              <w:rPr>
                <w:rFonts w:ascii="Times New Roman" w:hAnsi="Times New Roman"/>
                <w:sz w:val="20"/>
              </w:rPr>
              <w:t xml:space="preserve"> </w:t>
            </w:r>
            <w:r>
              <w:rPr>
                <w:rFonts w:ascii="Times New Roman" w:hAnsi="Times New Roman"/>
                <w:sz w:val="20"/>
                <w:u w:val="single"/>
              </w:rPr>
              <w:t xml:space="preserve">1.353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1.9</w:t>
            </w:r>
            <w:r>
              <w:t>))</w:t>
            </w:r>
            <w:r>
              <w:rPr>
                <w:rFonts w:ascii="Times New Roman" w:hAnsi="Times New Roman"/>
                <w:sz w:val="20"/>
              </w:rPr>
              <w:t xml:space="preserve"> </w:t>
            </w:r>
            <w:r>
              <w:rPr>
                <w:rFonts w:ascii="Times New Roman" w:hAnsi="Times New Roman"/>
                <w:sz w:val="20"/>
                <w:u w:val="single"/>
              </w:rPr>
              <w:t xml:space="preserve">1.880</w:t>
            </w:r>
          </w:p>
        </w:tc>
      </w:tr>
      <w:tr>
        <w:tc>
          <w:tcPr>
            <w:tcW w:w="6520" w:type="dxa"/>
            <w:vAlign w:val="top"/>
          </w:tcPr>
          <w:p>
            <w:pPr>
              <w:tabs>
                <w:tab w:val="right" w:leader="dot" w:pos="6508"/>
              </w:tabs>
              <w:ind w:left="0" w:right="0" w:firstLine="0"/>
              <w:jc w:val="both"/>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0.663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0.519</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0.523</w:t>
            </w:r>
          </w:p>
        </w:tc>
      </w:tr>
      <w:tr>
        <w:tc>
          <w:tcPr>
            <w:tcW w:w="6520" w:type="dxa"/>
            <w:vAlign w:val="top"/>
          </w:tcPr>
          <w:p>
            <w:pPr>
              <w:ind w:left="0" w:right="0" w:firstLine="0"/>
              <w:jc w:val="both"/>
            </w:pPr>
            <w:r>
              <w:rPr>
                <w:rFonts w:ascii="Times New Roman" w:hAnsi="Times New Roman"/>
                <w:sz w:val="20"/>
              </w:rPr>
              <w:t xml:space="preserve">Health and social services:</w:t>
            </w:r>
          </w:p>
        </w:tc>
        <w:tc>
          <w:tcPr>
            <w:tcW w:w="1320" w:type="dxa"/>
            <w:vAlign w:val="top"/>
          </w:tcPr>
          <w:p>
            <w:pPr>
              <w:ind w:left="0" w:right="0" w:firstLine="0"/>
              <w:jc w:val="both"/>
            </w:pPr>
          </w:p>
        </w:tc>
        <w:tc>
          <w:tcPr>
            <w:tcW w:w="1160" w:type="dxa"/>
            <w:vAlign w:val="top"/>
          </w:tcPr>
          <w:p>
            <w:pPr>
              <w:ind w:left="0" w:right="0" w:firstLine="0"/>
              <w:jc w:val="both"/>
            </w:pPr>
          </w:p>
        </w:tc>
        <w:tc>
          <w:tcPr>
            <w:tcW w:w="1160" w:type="dxa"/>
            <w:vAlign w:val="top"/>
          </w:tcPr>
          <w:p>
            <w:pPr>
              <w:ind w:left="0" w:right="0" w:firstLine="0"/>
              <w:jc w:val="both"/>
            </w:pPr>
          </w:p>
        </w:tc>
      </w:tr>
      <w:tr>
        <w:tc>
          <w:tcPr>
            <w:tcW w:w="6520" w:type="dxa"/>
            <w:vAlign w:val="top"/>
          </w:tcPr>
          <w:p>
            <w:pPr>
              <w:tabs>
                <w:tab w:val="right" w:leader="dot" w:pos="6508"/>
              </w:tabs>
              <w:ind w:left="0" w:right="0" w:firstLine="0"/>
              <w:jc w:val="both"/>
            </w:pPr>
            <w:r>
              <w:rPr>
                <w:rFonts w:ascii="Times New Roman" w:hAnsi="Times New Roman"/>
                <w:sz w:val="20"/>
              </w:rPr>
              <w:t xml:space="preserve">School nurses</w:t>
            </w:r>
            <w:r>
              <w:tab/>
            </w:r>
          </w:p>
        </w:tc>
        <w:tc>
          <w:tcPr>
            <w:tcW w:w="1320" w:type="dxa"/>
            <w:vAlign w:val="top"/>
          </w:tcPr>
          <w:p>
            <w:pPr>
              <w:ind w:left="0" w:right="0" w:firstLine="0"/>
              <w:jc w:val="both"/>
            </w:pPr>
            <w:r>
              <w:t>((</w:t>
            </w:r>
            <w:r>
              <w:rPr>
                <w:rFonts w:ascii="Times New Roman" w:hAnsi="Times New Roman"/>
                <w:strike/>
                <w:sz w:val="20"/>
              </w:rPr>
              <w:t xml:space="preserve">0.585</w:t>
            </w:r>
            <w:r>
              <w:t>))</w:t>
            </w:r>
          </w:p>
          <w:p>
            <w:pPr>
              <w:ind w:left="0" w:right="0" w:firstLine="0"/>
              <w:jc w:val="both"/>
            </w:pPr>
            <w:r>
              <w:rPr>
                <w:rFonts w:ascii="Times New Roman" w:hAnsi="Times New Roman"/>
                <w:sz w:val="20"/>
                <w:u w:val="single"/>
              </w:rPr>
              <w:t xml:space="preserve">0.076</w:t>
            </w:r>
          </w:p>
        </w:tc>
        <w:tc>
          <w:tcPr>
            <w:tcW w:w="1160" w:type="dxa"/>
            <w:vAlign w:val="top"/>
          </w:tcPr>
          <w:p>
            <w:pPr>
              <w:ind w:left="0" w:right="0" w:firstLine="0"/>
              <w:jc w:val="both"/>
            </w:pPr>
            <w:r>
              <w:t>((</w:t>
            </w:r>
            <w:r>
              <w:rPr>
                <w:rFonts w:ascii="Times New Roman" w:hAnsi="Times New Roman"/>
                <w:strike/>
                <w:sz w:val="20"/>
              </w:rPr>
              <w:t xml:space="preserve">0.888</w:t>
            </w:r>
            <w:r>
              <w:t>))</w:t>
            </w:r>
            <w:r>
              <w:rPr>
                <w:rFonts w:ascii="Times New Roman" w:hAnsi="Times New Roman"/>
                <w:sz w:val="20"/>
              </w:rPr>
              <w:t xml:space="preserve"> </w:t>
            </w:r>
            <w:r>
              <w:rPr>
                <w:rFonts w:ascii="Times New Roman" w:hAnsi="Times New Roman"/>
                <w:sz w:val="20"/>
                <w:u w:val="single"/>
              </w:rPr>
              <w:t xml:space="preserve">0.060</w:t>
            </w:r>
          </w:p>
        </w:tc>
        <w:tc>
          <w:tcPr>
            <w:tcW w:w="1160" w:type="dxa"/>
            <w:vAlign w:val="top"/>
          </w:tcPr>
          <w:p>
            <w:pPr>
              <w:ind w:left="0" w:right="0" w:firstLine="0"/>
              <w:jc w:val="both"/>
            </w:pPr>
            <w:r>
              <w:t>((</w:t>
            </w:r>
            <w:r>
              <w:rPr>
                <w:rFonts w:ascii="Times New Roman" w:hAnsi="Times New Roman"/>
                <w:strike/>
                <w:sz w:val="20"/>
              </w:rPr>
              <w:t xml:space="preserve">0.824</w:t>
            </w:r>
            <w:r>
              <w:t>))</w:t>
            </w:r>
            <w:r>
              <w:rPr>
                <w:rFonts w:ascii="Times New Roman" w:hAnsi="Times New Roman"/>
                <w:sz w:val="20"/>
              </w:rPr>
              <w:t xml:space="preserve"> </w:t>
            </w:r>
            <w:r>
              <w:rPr>
                <w:rFonts w:ascii="Times New Roman" w:hAnsi="Times New Roman"/>
                <w:sz w:val="20"/>
                <w:u w:val="single"/>
              </w:rPr>
              <w:t xml:space="preserve">0.096</w:t>
            </w:r>
          </w:p>
        </w:tc>
      </w:tr>
      <w:tr>
        <w:tc>
          <w:tcPr>
            <w:tcW w:w="6520" w:type="dxa"/>
            <w:vAlign w:val="top"/>
          </w:tcPr>
          <w:p>
            <w:pPr>
              <w:tabs>
                <w:tab w:val="right" w:leader="dot" w:pos="6508"/>
              </w:tabs>
              <w:ind w:left="0" w:right="0" w:firstLine="0"/>
              <w:jc w:val="both"/>
            </w:pPr>
            <w:r>
              <w:rPr>
                <w:rFonts w:ascii="Times New Roman" w:hAnsi="Times New Roman"/>
                <w:sz w:val="20"/>
              </w:rPr>
              <w:t xml:space="preserve">Social workers</w:t>
            </w:r>
            <w:r>
              <w:tab/>
            </w:r>
          </w:p>
        </w:tc>
        <w:tc>
          <w:tcPr>
            <w:tcW w:w="1320" w:type="dxa"/>
            <w:vAlign w:val="top"/>
          </w:tcPr>
          <w:p>
            <w:pPr>
              <w:ind w:left="0" w:right="0" w:firstLine="0"/>
              <w:jc w:val="both"/>
            </w:pPr>
            <w:r>
              <w:t>((</w:t>
            </w:r>
            <w:r>
              <w:rPr>
                <w:rFonts w:ascii="Times New Roman" w:hAnsi="Times New Roman"/>
                <w:strike/>
                <w:sz w:val="20"/>
              </w:rPr>
              <w:t xml:space="preserve">0.311</w:t>
            </w:r>
            <w:r>
              <w:t>))</w:t>
            </w:r>
          </w:p>
          <w:p>
            <w:pPr>
              <w:ind w:left="0" w:right="0" w:firstLine="0"/>
              <w:jc w:val="both"/>
            </w:pPr>
            <w:r>
              <w:rPr>
                <w:rFonts w:ascii="Times New Roman" w:hAnsi="Times New Roman"/>
                <w:sz w:val="20"/>
                <w:u w:val="single"/>
              </w:rPr>
              <w:t xml:space="preserve">0.042</w:t>
            </w:r>
          </w:p>
        </w:tc>
        <w:tc>
          <w:tcPr>
            <w:tcW w:w="1160" w:type="dxa"/>
            <w:vAlign w:val="top"/>
          </w:tcPr>
          <w:p>
            <w:pPr>
              <w:ind w:left="0" w:right="0" w:firstLine="0"/>
              <w:jc w:val="both"/>
            </w:pPr>
            <w:r>
              <w:t>((</w:t>
            </w:r>
            <w:r>
              <w:rPr>
                <w:rFonts w:ascii="Times New Roman" w:hAnsi="Times New Roman"/>
                <w:strike/>
                <w:sz w:val="20"/>
              </w:rPr>
              <w:t xml:space="preserve">0.088</w:t>
            </w:r>
            <w:r>
              <w:t>))</w:t>
            </w:r>
            <w:r>
              <w:rPr>
                <w:rFonts w:ascii="Times New Roman" w:hAnsi="Times New Roman"/>
                <w:sz w:val="20"/>
              </w:rPr>
              <w:t xml:space="preserve"> </w:t>
            </w:r>
            <w:r>
              <w:rPr>
                <w:rFonts w:ascii="Times New Roman" w:hAnsi="Times New Roman"/>
                <w:sz w:val="20"/>
                <w:u w:val="single"/>
              </w:rPr>
              <w:t xml:space="preserve">0.006</w:t>
            </w:r>
          </w:p>
        </w:tc>
        <w:tc>
          <w:tcPr>
            <w:tcW w:w="1160" w:type="dxa"/>
            <w:vAlign w:val="top"/>
          </w:tcPr>
          <w:p>
            <w:pPr>
              <w:ind w:left="0" w:right="0" w:firstLine="0"/>
              <w:jc w:val="both"/>
            </w:pPr>
            <w:r>
              <w:t>((</w:t>
            </w:r>
            <w:r>
              <w:rPr>
                <w:rFonts w:ascii="Times New Roman" w:hAnsi="Times New Roman"/>
                <w:strike/>
                <w:sz w:val="20"/>
              </w:rPr>
              <w:t xml:space="preserve">0.127</w:t>
            </w:r>
            <w:r>
              <w:t>))</w:t>
            </w:r>
            <w:r>
              <w:rPr>
                <w:rFonts w:ascii="Times New Roman" w:hAnsi="Times New Roman"/>
                <w:sz w:val="20"/>
              </w:rPr>
              <w:t xml:space="preserve"> </w:t>
            </w:r>
            <w:r>
              <w:rPr>
                <w:rFonts w:ascii="Times New Roman" w:hAnsi="Times New Roman"/>
                <w:sz w:val="20"/>
                <w:u w:val="single"/>
              </w:rPr>
              <w:t xml:space="preserve">0.015</w:t>
            </w:r>
          </w:p>
        </w:tc>
      </w:tr>
      <w:tr>
        <w:tc>
          <w:tcPr>
            <w:tcW w:w="6520" w:type="dxa"/>
            <w:vAlign w:val="top"/>
          </w:tcPr>
          <w:p>
            <w:pPr>
              <w:tabs>
                <w:tab w:val="right" w:leader="dot" w:pos="6508"/>
              </w:tabs>
              <w:ind w:left="0" w:right="0" w:firstLine="0"/>
              <w:jc w:val="both"/>
            </w:pPr>
            <w:r>
              <w:rPr>
                <w:rFonts w:ascii="Times New Roman" w:hAnsi="Times New Roman"/>
                <w:sz w:val="20"/>
              </w:rPr>
              <w:t xml:space="preserve">Psychologists</w:t>
            </w:r>
            <w:r>
              <w:tab/>
            </w:r>
          </w:p>
        </w:tc>
        <w:tc>
          <w:tcPr>
            <w:tcW w:w="1320" w:type="dxa"/>
            <w:vAlign w:val="top"/>
          </w:tcPr>
          <w:p>
            <w:pPr>
              <w:ind w:left="0" w:right="0" w:firstLine="0"/>
              <w:jc w:val="both"/>
            </w:pPr>
            <w:r>
              <w:t>((</w:t>
            </w:r>
            <w:r>
              <w:rPr>
                <w:rFonts w:ascii="Times New Roman" w:hAnsi="Times New Roman"/>
                <w:strike/>
                <w:sz w:val="20"/>
              </w:rPr>
              <w:t xml:space="preserve">0.104</w:t>
            </w:r>
            <w:r>
              <w:t>))</w:t>
            </w:r>
          </w:p>
          <w:p>
            <w:pPr>
              <w:ind w:left="0" w:right="0" w:firstLine="0"/>
              <w:jc w:val="both"/>
            </w:pPr>
            <w:r>
              <w:rPr>
                <w:rFonts w:ascii="Times New Roman" w:hAnsi="Times New Roman"/>
                <w:sz w:val="20"/>
                <w:u w:val="single"/>
              </w:rPr>
              <w:t xml:space="preserve">0.017</w:t>
            </w:r>
          </w:p>
        </w:tc>
        <w:tc>
          <w:tcPr>
            <w:tcW w:w="1160" w:type="dxa"/>
            <w:vAlign w:val="top"/>
          </w:tcPr>
          <w:p>
            <w:pPr>
              <w:ind w:left="0" w:right="0" w:firstLine="0"/>
              <w:jc w:val="both"/>
            </w:pPr>
            <w:r>
              <w:t>((</w:t>
            </w:r>
            <w:r>
              <w:rPr>
                <w:rFonts w:ascii="Times New Roman" w:hAnsi="Times New Roman"/>
                <w:strike/>
                <w:sz w:val="20"/>
              </w:rPr>
              <w:t xml:space="preserve">0.024</w:t>
            </w:r>
            <w:r>
              <w:t>))</w:t>
            </w:r>
            <w:r>
              <w:rPr>
                <w:rFonts w:ascii="Times New Roman" w:hAnsi="Times New Roman"/>
                <w:sz w:val="20"/>
              </w:rPr>
              <w:t xml:space="preserve"> </w:t>
            </w:r>
            <w:r>
              <w:rPr>
                <w:rFonts w:ascii="Times New Roman" w:hAnsi="Times New Roman"/>
                <w:sz w:val="20"/>
                <w:u w:val="single"/>
              </w:rPr>
              <w:t xml:space="preserve">0.002</w:t>
            </w:r>
          </w:p>
        </w:tc>
        <w:tc>
          <w:tcPr>
            <w:tcW w:w="1160" w:type="dxa"/>
            <w:vAlign w:val="top"/>
          </w:tcPr>
          <w:p>
            <w:pPr>
              <w:ind w:left="0" w:right="0" w:firstLine="0"/>
              <w:jc w:val="both"/>
            </w:pPr>
            <w:r>
              <w:t>((</w:t>
            </w:r>
            <w:r>
              <w:rPr>
                <w:rFonts w:ascii="Times New Roman" w:hAnsi="Times New Roman"/>
                <w:strike/>
                <w:sz w:val="20"/>
              </w:rPr>
              <w:t xml:space="preserve">0.049</w:t>
            </w:r>
            <w:r>
              <w:t>))</w:t>
            </w:r>
            <w:r>
              <w:rPr>
                <w:rFonts w:ascii="Times New Roman" w:hAnsi="Times New Roman"/>
                <w:sz w:val="20"/>
              </w:rPr>
              <w:t xml:space="preserve"> </w:t>
            </w:r>
            <w:r>
              <w:rPr>
                <w:rFonts w:ascii="Times New Roman" w:hAnsi="Times New Roman"/>
                <w:sz w:val="20"/>
                <w:u w:val="single"/>
              </w:rPr>
              <w:t xml:space="preserve">0.007</w:t>
            </w:r>
          </w:p>
        </w:tc>
      </w:tr>
      <w:tr>
        <w:tc>
          <w:tcPr>
            <w:tcW w:w="6520" w:type="dxa"/>
            <w:vAlign w:val="top"/>
          </w:tcPr>
          <w:p>
            <w:pPr>
              <w:tabs>
                <w:tab w:val="right" w:leader="dot" w:pos="6508"/>
              </w:tabs>
              <w:ind w:left="0" w:right="0" w:firstLine="0"/>
              <w:jc w:val="both"/>
            </w:pPr>
            <w:r>
              <w:rPr>
                <w:rFonts w:ascii="Times New Roman" w:hAnsi="Times New Roman"/>
                <w:sz w:val="20"/>
              </w:rPr>
              <w:t xml:space="preserve">Guidance counselors, a function that includes parent outreach and graduation advising</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0.50</w:t>
            </w:r>
            <w:r>
              <w:t>))</w:t>
            </w:r>
          </w:p>
          <w:p>
            <w:pPr>
              <w:ind w:left="0" w:right="0" w:firstLine="0"/>
              <w:jc w:val="both"/>
            </w:pPr>
            <w:r>
              <w:rPr>
                <w:rFonts w:ascii="Times New Roman" w:hAnsi="Times New Roman"/>
                <w:sz w:val="20"/>
                <w:u w:val="single"/>
              </w:rPr>
              <w:t xml:space="preserve">0.493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1.216</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2.539</w:t>
            </w:r>
          </w:p>
        </w:tc>
      </w:tr>
      <w:tr>
        <w:tc>
          <w:tcPr>
            <w:tcW w:w="6520" w:type="dxa"/>
            <w:vAlign w:val="top"/>
          </w:tcPr>
          <w:p>
            <w:pPr>
              <w:tabs>
                <w:tab w:val="right" w:leader="dot" w:pos="6508"/>
              </w:tabs>
              <w:ind w:left="0" w:right="0" w:firstLine="0"/>
              <w:jc w:val="both"/>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p>
          <w:p>
            <w:pPr>
              <w:ind w:left="0" w:right="0" w:firstLine="0"/>
              <w:jc w:val="both"/>
            </w:pPr>
            <w:r>
              <w:rPr>
                <w:rFonts w:ascii="Times New Roman" w:hAnsi="Times New Roman"/>
                <w:sz w:val="20"/>
                <w:u w:val="single"/>
              </w:rPr>
              <w:t xml:space="preserve">0.936</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0.700</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0.652</w:t>
            </w:r>
          </w:p>
        </w:tc>
      </w:tr>
      <w:tr>
        <w:tc>
          <w:tcPr>
            <w:tcW w:w="6520" w:type="dxa"/>
            <w:vAlign w:val="top"/>
          </w:tcPr>
          <w:p>
            <w:pPr>
              <w:tabs>
                <w:tab w:val="right" w:leader="dot" w:pos="6508"/>
              </w:tabs>
              <w:ind w:left="0" w:right="0" w:firstLine="0"/>
              <w:jc w:val="both"/>
            </w:pPr>
            <w:r>
              <w:rPr>
                <w:rFonts w:ascii="Times New Roman" w:hAnsi="Times New Roman"/>
                <w:sz w:val="20"/>
              </w:rPr>
              <w:t xml:space="preserve">Office support and other noninstructional aides</w:t>
            </w:r>
            <w:r>
              <w:tab/>
            </w:r>
          </w:p>
        </w:tc>
        <w:tc>
          <w:tcPr>
            <w:tcW w:w="1320" w:type="dxa"/>
            <w:vAlign w:val="top"/>
          </w:tcPr>
          <w:p>
            <w:pPr>
              <w:ind w:left="0" w:right="0" w:firstLine="0"/>
              <w:jc w:val="both"/>
            </w:pPr>
            <w:r>
              <w:t>((</w:t>
            </w:r>
            <w:r>
              <w:rPr>
                <w:rFonts w:ascii="Times New Roman" w:hAnsi="Times New Roman"/>
                <w:strike/>
                <w:sz w:val="20"/>
              </w:rPr>
              <w:t xml:space="preserve">3.0</w:t>
            </w:r>
            <w:r>
              <w:t>))</w:t>
            </w:r>
          </w:p>
          <w:p>
            <w:pPr>
              <w:ind w:left="0" w:right="0" w:firstLine="0"/>
              <w:jc w:val="both"/>
            </w:pPr>
            <w:r>
              <w:rPr>
                <w:rFonts w:ascii="Times New Roman" w:hAnsi="Times New Roman"/>
                <w:sz w:val="20"/>
                <w:u w:val="single"/>
              </w:rPr>
              <w:t xml:space="preserve">2.012</w:t>
            </w:r>
          </w:p>
        </w:tc>
        <w:tc>
          <w:tcPr>
            <w:tcW w:w="11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2.325</w:t>
            </w:r>
          </w:p>
        </w:tc>
        <w:tc>
          <w:tcPr>
            <w:tcW w:w="11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3.269</w:t>
            </w:r>
          </w:p>
        </w:tc>
      </w:tr>
      <w:tr>
        <w:tc>
          <w:tcPr>
            <w:tcW w:w="6520" w:type="dxa"/>
            <w:vAlign w:val="top"/>
          </w:tcPr>
          <w:p>
            <w:pPr>
              <w:tabs>
                <w:tab w:val="right" w:leader="dot" w:pos="6508"/>
              </w:tabs>
              <w:ind w:left="0" w:right="0" w:firstLine="0"/>
              <w:jc w:val="both"/>
            </w:pPr>
            <w:r>
              <w:rPr>
                <w:rFonts w:ascii="Times New Roman" w:hAnsi="Times New Roman"/>
                <w:sz w:val="20"/>
              </w:rPr>
              <w:t xml:space="preserve">Custodians</w:t>
            </w:r>
            <w:r>
              <w:tab/>
            </w:r>
          </w:p>
        </w:tc>
        <w:tc>
          <w:tcPr>
            <w:tcW w:w="1320" w:type="dxa"/>
            <w:vAlign w:val="top"/>
          </w:tcPr>
          <w:p>
            <w:pPr>
              <w:ind w:left="0" w:right="0" w:firstLine="0"/>
              <w:jc w:val="both"/>
            </w:pPr>
            <w:r>
              <w:t>((</w:t>
            </w:r>
            <w:r>
              <w:rPr>
                <w:rFonts w:ascii="Times New Roman" w:hAnsi="Times New Roman"/>
                <w:strike/>
                <w:sz w:val="20"/>
              </w:rPr>
              <w:t xml:space="preserve">1.7</w:t>
            </w:r>
            <w:r>
              <w:t>))</w:t>
            </w:r>
          </w:p>
          <w:p>
            <w:pPr>
              <w:ind w:left="0" w:right="0" w:firstLine="0"/>
              <w:jc w:val="both"/>
            </w:pPr>
            <w:r>
              <w:rPr>
                <w:rFonts w:ascii="Times New Roman" w:hAnsi="Times New Roman"/>
                <w:sz w:val="20"/>
                <w:u w:val="single"/>
              </w:rPr>
              <w:t xml:space="preserve">1.657</w:t>
            </w:r>
          </w:p>
        </w:tc>
        <w:tc>
          <w:tcPr>
            <w:tcW w:w="1160" w:type="dxa"/>
            <w:vAlign w:val="top"/>
          </w:tcPr>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1.942</w:t>
            </w:r>
          </w:p>
        </w:tc>
        <w:tc>
          <w:tcPr>
            <w:tcW w:w="1160" w:type="dxa"/>
            <w:vAlign w:val="top"/>
          </w:tcPr>
          <w:p>
            <w:pPr>
              <w:ind w:left="0" w:right="0" w:firstLine="0"/>
              <w:jc w:val="both"/>
            </w:pPr>
            <w:r>
              <w:t>((</w:t>
            </w:r>
            <w:r>
              <w:rPr>
                <w:rFonts w:ascii="Times New Roman" w:hAnsi="Times New Roman"/>
                <w:strike/>
                <w:sz w:val="20"/>
              </w:rPr>
              <w:t xml:space="preserve">3.0</w:t>
            </w:r>
            <w:r>
              <w:t>))</w:t>
            </w:r>
            <w:r>
              <w:rPr>
                <w:rFonts w:ascii="Times New Roman" w:hAnsi="Times New Roman"/>
                <w:sz w:val="20"/>
              </w:rPr>
              <w:t xml:space="preserve"> </w:t>
            </w:r>
            <w:r>
              <w:rPr>
                <w:rFonts w:ascii="Times New Roman" w:hAnsi="Times New Roman"/>
                <w:sz w:val="20"/>
                <w:u w:val="single"/>
              </w:rPr>
              <w:t xml:space="preserve">2.965</w:t>
            </w:r>
          </w:p>
        </w:tc>
      </w:tr>
      <w:tr>
        <w:tc>
          <w:tcPr>
            <w:tcW w:w="6520" w:type="dxa"/>
            <w:vAlign w:val="top"/>
          </w:tcPr>
          <w:p>
            <w:pPr>
              <w:tabs>
                <w:tab w:val="right" w:leader="dot" w:pos="6508"/>
              </w:tabs>
              <w:ind w:left="0" w:right="0" w:firstLine="0"/>
              <w:jc w:val="both"/>
            </w:pPr>
            <w:r>
              <w:rPr>
                <w:rFonts w:ascii="Times New Roman" w:hAnsi="Times New Roman"/>
                <w:sz w:val="20"/>
              </w:rPr>
              <w:t xml:space="preserve">Classified staff providing student and staff safety</w:t>
            </w:r>
            <w:r>
              <w:tab/>
            </w:r>
          </w:p>
        </w:tc>
        <w:tc>
          <w:tcPr>
            <w:tcW w:w="1320" w:type="dxa"/>
            <w:vAlign w:val="top"/>
          </w:tcPr>
          <w:p>
            <w:pPr>
              <w:ind w:left="0" w:right="0" w:firstLine="0"/>
              <w:jc w:val="both"/>
            </w:pPr>
            <w:r>
              <w:t>((</w:t>
            </w:r>
            <w:r>
              <w:rPr>
                <w:rFonts w:ascii="Times New Roman" w:hAnsi="Times New Roman"/>
                <w:strike/>
                <w:sz w:val="20"/>
              </w:rPr>
              <w:t xml:space="preserve">0.0</w:t>
            </w:r>
            <w:r>
              <w:t>))</w:t>
            </w:r>
          </w:p>
          <w:p>
            <w:pPr>
              <w:ind w:left="0" w:right="0" w:firstLine="0"/>
              <w:jc w:val="both"/>
            </w:pPr>
            <w:r>
              <w:rPr>
                <w:rFonts w:ascii="Times New Roman" w:hAnsi="Times New Roman"/>
                <w:sz w:val="20"/>
                <w:u w:val="single"/>
              </w:rPr>
              <w:t xml:space="preserve">0.079</w:t>
            </w:r>
          </w:p>
        </w:tc>
        <w:tc>
          <w:tcPr>
            <w:tcW w:w="1160" w:type="dxa"/>
            <w:vAlign w:val="top"/>
          </w:tcPr>
          <w:p>
            <w:pPr>
              <w:ind w:left="0" w:right="0" w:firstLine="0"/>
              <w:jc w:val="both"/>
            </w:pPr>
            <w:r>
              <w:t>((</w:t>
            </w:r>
            <w:r>
              <w:rPr>
                <w:rFonts w:ascii="Times New Roman" w:hAnsi="Times New Roman"/>
                <w:strike/>
                <w:sz w:val="20"/>
              </w:rPr>
              <w:t xml:space="preserve">0.7</w:t>
            </w:r>
            <w:r>
              <w:t>))</w:t>
            </w:r>
            <w:r>
              <w:rPr>
                <w:rFonts w:ascii="Times New Roman" w:hAnsi="Times New Roman"/>
                <w:sz w:val="20"/>
              </w:rPr>
              <w:t xml:space="preserve"> </w:t>
            </w:r>
            <w:r>
              <w:rPr>
                <w:rFonts w:ascii="Times New Roman" w:hAnsi="Times New Roman"/>
                <w:sz w:val="20"/>
                <w:u w:val="single"/>
              </w:rPr>
              <w:t xml:space="preserve">0.092</w:t>
            </w:r>
          </w:p>
        </w:tc>
        <w:tc>
          <w:tcPr>
            <w:tcW w:w="1160" w:type="dxa"/>
            <w:vAlign w:val="top"/>
          </w:tcPr>
          <w:p>
            <w:pPr>
              <w:ind w:left="0" w:right="0" w:firstLine="0"/>
              <w:jc w:val="both"/>
            </w:pPr>
            <w:r>
              <w:t>((</w:t>
            </w:r>
            <w:r>
              <w:rPr>
                <w:rFonts w:ascii="Times New Roman" w:hAnsi="Times New Roman"/>
                <w:strike/>
                <w:sz w:val="20"/>
              </w:rPr>
              <w:t xml:space="preserve">1.3</w:t>
            </w:r>
            <w:r>
              <w:t>))</w:t>
            </w:r>
            <w:r>
              <w:rPr>
                <w:rFonts w:ascii="Times New Roman" w:hAnsi="Times New Roman"/>
                <w:sz w:val="20"/>
              </w:rPr>
              <w:t xml:space="preserve"> </w:t>
            </w:r>
            <w:r>
              <w:rPr>
                <w:rFonts w:ascii="Times New Roman" w:hAnsi="Times New Roman"/>
                <w:sz w:val="20"/>
                <w:u w:val="single"/>
              </w:rPr>
              <w:t xml:space="preserve">0.141</w:t>
            </w:r>
          </w:p>
        </w:tc>
      </w:tr>
      <w:tr>
        <w:tc>
          <w:tcPr>
            <w:tcW w:w="6520" w:type="dxa"/>
            <w:vAlign w:val="top"/>
          </w:tcPr>
          <w:p>
            <w:pPr>
              <w:tabs>
                <w:tab w:val="right" w:leader="dot" w:pos="6508"/>
              </w:tabs>
              <w:ind w:left="0" w:right="0" w:firstLine="0"/>
              <w:jc w:val="both"/>
            </w:pPr>
            <w:r>
              <w:rPr>
                <w:rFonts w:ascii="Times New Roman" w:hAnsi="Times New Roman"/>
                <w:sz w:val="20"/>
              </w:rPr>
              <w:t xml:space="preserve">Parent involvement coordinators</w:t>
            </w:r>
            <w:r>
              <w:tab/>
            </w:r>
          </w:p>
        </w:tc>
        <w:tc>
          <w:tcPr>
            <w:tcW w:w="132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0.0825</w:t>
            </w:r>
          </w:p>
        </w:tc>
        <w:tc>
          <w:tcPr>
            <w:tcW w:w="116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0.00</w:t>
            </w:r>
          </w:p>
        </w:tc>
        <w:tc>
          <w:tcPr>
            <w:tcW w:w="116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0.00</w:t>
            </w:r>
          </w:p>
        </w:tc>
      </w:tr>
    </w:tbl>
    <w:p>
      <w:pPr>
        <w:ind w:left="0" w:right="0" w:firstLine="360"/>
        <w:jc w:val="both"/>
      </w:pPr>
      <w:r>
        <w:rPr/>
        <w:t xml:space="preserve">(6)(a) The minimum staffing allocation for each school district to provide district-wide support services shall be allocated per one thousand annual average full-time equivalent students in grades K-12 as follows:</w:t>
      </w:r>
    </w:p>
    <w:p>
      <w:pPr>
        <w:ind w:left="0" w:right="0" w:firstLine="360"/>
        <w:jc w:val="right"/>
      </w:pPr>
      <w:r>
        <w:rPr/>
        <w:t xml:space="preserve">Staff per 1,000</w:t>
      </w:r>
    </w:p>
    <w:p>
      <w:pPr>
        <w:ind w:left="0" w:right="0" w:firstLine="360"/>
        <w:jc w:val="right"/>
      </w:pPr>
      <w:r>
        <w:rPr/>
        <w:t xml:space="preserve">K-12 students</w:t>
      </w:r>
    </w:p>
    <w:p>
      <w:pPr>
        <w:ind w:left="0" w:right="0" w:firstLine="0"/>
        <w:jc w:val="both"/>
        <w:tabs>
          <w:tab w:val="right" w:leader="dot" w:pos="9936"/>
        </w:tabs>
      </w:pPr>
      <w:r>
        <w:rPr/>
        <w:t xml:space="preserve">Technology</w:t>
      </w:r>
      <w:r>
        <w:tab/>
      </w:r>
      <w:r>
        <w:rPr/>
        <w:t xml:space="preserve"> </w:t>
      </w:r>
      <w:r>
        <w:t>((</w:t>
      </w:r>
      <w:r>
        <w:rPr>
          <w:strike/>
        </w:rPr>
        <w:t xml:space="preserve">2.8</w:t>
      </w:r>
      <w:r>
        <w:t>))</w:t>
      </w:r>
      <w:r>
        <w:rPr/>
        <w:t xml:space="preserve"> </w:t>
      </w:r>
      <w:r>
        <w:rPr>
          <w:u w:val="single"/>
        </w:rPr>
        <w:t xml:space="preserve">0.628</w:t>
      </w:r>
    </w:p>
    <w:p>
      <w:pPr>
        <w:ind w:left="0" w:right="0" w:firstLine="0"/>
        <w:jc w:val="both"/>
        <w:tabs>
          <w:tab w:val="right" w:leader="dot" w:pos="9936"/>
        </w:tabs>
      </w:pPr>
      <w:r>
        <w:rPr/>
        <w:t xml:space="preserve">Facilities, maintenance, and grounds</w:t>
      </w:r>
      <w:r>
        <w:tab/>
      </w:r>
      <w:r>
        <w:rPr/>
        <w:t xml:space="preserve"> </w:t>
      </w:r>
      <w:r>
        <w:t>((</w:t>
      </w:r>
      <w:r>
        <w:rPr>
          <w:strike/>
        </w:rPr>
        <w:t xml:space="preserve">4.0</w:t>
      </w:r>
      <w:r>
        <w:t>))</w:t>
      </w:r>
      <w:r>
        <w:rPr/>
        <w:t xml:space="preserve"> </w:t>
      </w:r>
      <w:r>
        <w:rPr>
          <w:u w:val="single"/>
        </w:rPr>
        <w:t xml:space="preserve">1.813</w:t>
      </w:r>
    </w:p>
    <w:p>
      <w:pPr>
        <w:ind w:left="0" w:right="0" w:firstLine="0"/>
        <w:jc w:val="both"/>
        <w:tabs>
          <w:tab w:val="right" w:leader="dot" w:pos="9936"/>
        </w:tabs>
      </w:pPr>
      <w:r>
        <w:rPr/>
        <w:t xml:space="preserve">Warehouse, laborers, and mechanics</w:t>
      </w:r>
      <w:r>
        <w:tab/>
      </w:r>
      <w:r>
        <w:rPr/>
        <w:t xml:space="preserve"> </w:t>
      </w:r>
      <w:r>
        <w:t>((</w:t>
      </w:r>
      <w:r>
        <w:rPr>
          <w:strike/>
        </w:rPr>
        <w:t xml:space="preserve">1.9</w:t>
      </w:r>
      <w:r>
        <w:t>))</w:t>
      </w:r>
      <w:r>
        <w:rPr/>
        <w:t xml:space="preserve"> </w:t>
      </w:r>
      <w:r>
        <w:rPr>
          <w:u w:val="single"/>
        </w:rPr>
        <w:t xml:space="preserve">0.332</w:t>
      </w:r>
    </w:p>
    <w:p>
      <w:pPr>
        <w:ind w:left="0" w:right="0" w:firstLine="360"/>
        <w:jc w:val="both"/>
      </w:pPr>
      <w:r>
        <w:rPr/>
        <w:t xml:space="preserve">(b) The minimum allocation of staff units for each school district to support certificated and classified staffing of central administration shall be 5.30 percent of the staff units generated under subsections (4)(a) and </w:t>
      </w:r>
      <w:r>
        <w:t>((</w:t>
      </w:r>
      <w:r>
        <w:rPr>
          <w:strike/>
        </w:rPr>
        <w:t xml:space="preserve">(b)</w:t>
      </w:r>
      <w:r>
        <w:t>))</w:t>
      </w:r>
      <w:r>
        <w:rPr/>
        <w:t xml:space="preserve"> </w:t>
      </w:r>
      <w:r>
        <w:rPr>
          <w:u w:val="single"/>
        </w:rPr>
        <w:t xml:space="preserve">(d)</w:t>
      </w:r>
      <w:r>
        <w:rPr/>
        <w:t xml:space="preserve"> and (5) of this section and (a) of this subsection.</w:t>
      </w:r>
    </w:p>
    <w:p>
      <w:pPr>
        <w:ind w:left="0" w:right="0" w:firstLine="360"/>
        <w:jc w:val="both"/>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ind w:left="0" w:right="0" w:firstLine="360"/>
        <w:jc w:val="both"/>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ind w:left="0" w:right="0" w:firstLine="360"/>
        <w:jc w:val="right"/>
      </w:pPr>
      <w:r>
        <w:rPr/>
        <w:t xml:space="preserve">Per annual average</w:t>
      </w:r>
    </w:p>
    <w:p>
      <w:pPr>
        <w:ind w:left="0" w:right="0" w:firstLine="360"/>
        <w:jc w:val="right"/>
      </w:pPr>
      <w:r>
        <w:rPr/>
        <w:t xml:space="preserve">full-time equivalent student</w:t>
      </w:r>
    </w:p>
    <w:p>
      <w:pPr>
        <w:ind w:left="0" w:right="0" w:firstLine="360"/>
        <w:jc w:val="right"/>
      </w:pPr>
      <w:r>
        <w:rPr/>
        <w:t xml:space="preserve">in grades K-12</w:t>
      </w:r>
    </w:p>
    <w:p>
      <w:pPr>
        <w:ind w:left="0" w:right="0" w:firstLine="0"/>
        <w:jc w:val="both"/>
        <w:tabs>
          <w:tab w:val="right" w:leader="dot" w:pos="9936"/>
        </w:tabs>
      </w:pPr>
      <w:r>
        <w:rPr/>
        <w:t xml:space="preserve">Technology</w:t>
      </w:r>
      <w:r>
        <w:tab/>
      </w:r>
      <w:r>
        <w:rPr/>
        <w:t xml:space="preserve">$54.43</w:t>
      </w:r>
    </w:p>
    <w:p>
      <w:pPr>
        <w:ind w:left="0" w:right="0" w:firstLine="0"/>
        <w:jc w:val="both"/>
        <w:tabs>
          <w:tab w:val="right" w:leader="dot" w:pos="9936"/>
        </w:tabs>
      </w:pPr>
      <w:r>
        <w:rPr/>
        <w:t xml:space="preserve">Utilities and insurance</w:t>
      </w:r>
      <w:r>
        <w:tab/>
      </w:r>
      <w:r>
        <w:rPr/>
        <w:t xml:space="preserve">$147.90</w:t>
      </w:r>
    </w:p>
    <w:p>
      <w:pPr>
        <w:ind w:left="0" w:right="0" w:firstLine="0"/>
        <w:jc w:val="both"/>
        <w:tabs>
          <w:tab w:val="right" w:leader="dot" w:pos="9936"/>
        </w:tabs>
      </w:pPr>
      <w:r>
        <w:rPr/>
        <w:t xml:space="preserve">Curriculum and textbooks</w:t>
      </w:r>
      <w:r>
        <w:tab/>
      </w:r>
      <w:r>
        <w:rPr/>
        <w:t xml:space="preserve">$58.44</w:t>
      </w:r>
    </w:p>
    <w:p>
      <w:pPr>
        <w:ind w:left="0" w:right="0" w:firstLine="0"/>
        <w:jc w:val="both"/>
        <w:tabs>
          <w:tab w:val="right" w:leader="dot" w:pos="9936"/>
        </w:tabs>
      </w:pPr>
      <w:r>
        <w:rPr/>
        <w:t xml:space="preserve">Other supplies and library materials</w:t>
      </w:r>
      <w:r>
        <w:tab/>
      </w:r>
      <w:r>
        <w:rPr/>
        <w:t xml:space="preserve">$124.07</w:t>
      </w:r>
    </w:p>
    <w:p>
      <w:pPr>
        <w:ind w:left="0" w:right="0" w:firstLine="0"/>
        <w:jc w:val="both"/>
      </w:pPr>
      <w:r>
        <w:rPr/>
        <w:t xml:space="preserve">Instructional professional development for certified and</w:t>
      </w:r>
    </w:p>
    <w:p>
      <w:pPr>
        <w:ind w:left="0" w:right="0" w:firstLine="0"/>
        <w:jc w:val="both"/>
        <w:tabs>
          <w:tab w:val="right" w:leader="dot" w:pos="9936"/>
        </w:tabs>
      </w:pPr>
      <w:r>
        <w:rPr/>
        <w:t xml:space="preserve">classified staff</w:t>
      </w:r>
      <w:r>
        <w:tab/>
      </w:r>
      <w:r>
        <w:rPr/>
        <w:t xml:space="preserve">$9.04</w:t>
      </w:r>
    </w:p>
    <w:p>
      <w:pPr>
        <w:ind w:left="0" w:right="0" w:firstLine="0"/>
        <w:jc w:val="both"/>
        <w:tabs>
          <w:tab w:val="right" w:leader="dot" w:pos="9936"/>
        </w:tabs>
      </w:pPr>
      <w:r>
        <w:rPr/>
        <w:t xml:space="preserve">Facilities maintenance</w:t>
      </w:r>
      <w:r>
        <w:tab/>
      </w:r>
      <w:r>
        <w:rPr/>
        <w:t xml:space="preserve">$73.27</w:t>
      </w:r>
    </w:p>
    <w:p>
      <w:pPr>
        <w:ind w:left="0" w:right="0" w:firstLine="0"/>
        <w:jc w:val="both"/>
        <w:tabs>
          <w:tab w:val="right" w:leader="dot" w:pos="9936"/>
        </w:tabs>
      </w:pPr>
      <w:r>
        <w:rPr/>
        <w:t xml:space="preserve">Security and central office</w:t>
      </w:r>
      <w:r>
        <w:tab/>
      </w:r>
      <w:r>
        <w:rPr/>
        <w:t xml:space="preserve">$50.76</w:t>
      </w:r>
    </w:p>
    <w:p>
      <w:pPr>
        <w:ind w:left="0" w:right="0" w:firstLine="360"/>
        <w:jc w:val="both"/>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ind w:left="0" w:right="0" w:firstLine="360"/>
        <w:jc w:val="right"/>
      </w:pPr>
      <w:r>
        <w:rPr/>
        <w:t xml:space="preserve">Per annual average</w:t>
      </w:r>
    </w:p>
    <w:p>
      <w:pPr>
        <w:ind w:left="0" w:right="0" w:firstLine="360"/>
        <w:jc w:val="right"/>
      </w:pPr>
      <w:r>
        <w:rPr/>
        <w:t xml:space="preserve">full-time equivalent student</w:t>
      </w:r>
    </w:p>
    <w:p>
      <w:pPr>
        <w:ind w:left="0" w:right="0" w:firstLine="360"/>
        <w:jc w:val="right"/>
      </w:pPr>
      <w:r>
        <w:rPr/>
        <w:t xml:space="preserve">in grades K-12</w:t>
      </w:r>
    </w:p>
    <w:p>
      <w:pPr>
        <w:ind w:left="0" w:right="0" w:firstLine="0"/>
        <w:jc w:val="both"/>
        <w:tabs>
          <w:tab w:val="right" w:leader="dot" w:pos="9936"/>
        </w:tabs>
      </w:pPr>
      <w:r>
        <w:rPr/>
        <w:t xml:space="preserve">Technology</w:t>
      </w:r>
      <w:r>
        <w:tab/>
      </w:r>
      <w:r>
        <w:rPr/>
        <w:t xml:space="preserve">$113.80</w:t>
      </w:r>
    </w:p>
    <w:p>
      <w:pPr>
        <w:ind w:left="0" w:right="0" w:firstLine="0"/>
        <w:jc w:val="both"/>
        <w:tabs>
          <w:tab w:val="right" w:leader="dot" w:pos="9936"/>
        </w:tabs>
      </w:pPr>
      <w:r>
        <w:rPr/>
        <w:t xml:space="preserve">Utilities and insurance</w:t>
      </w:r>
      <w:r>
        <w:tab/>
      </w:r>
      <w:r>
        <w:rPr/>
        <w:t xml:space="preserve">$309.21</w:t>
      </w:r>
    </w:p>
    <w:p>
      <w:pPr>
        <w:ind w:left="0" w:right="0" w:firstLine="0"/>
        <w:jc w:val="both"/>
        <w:tabs>
          <w:tab w:val="right" w:leader="dot" w:pos="9936"/>
        </w:tabs>
      </w:pPr>
      <w:r>
        <w:rPr/>
        <w:t xml:space="preserve">Curriculum and textbooks</w:t>
      </w:r>
      <w:r>
        <w:tab/>
      </w:r>
      <w:r>
        <w:rPr/>
        <w:t xml:space="preserve">$122.17</w:t>
      </w:r>
    </w:p>
    <w:p>
      <w:pPr>
        <w:ind w:left="0" w:right="0" w:firstLine="0"/>
        <w:jc w:val="both"/>
        <w:tabs>
          <w:tab w:val="right" w:leader="dot" w:pos="9936"/>
        </w:tabs>
      </w:pPr>
      <w:r>
        <w:rPr/>
        <w:t xml:space="preserve">Other supplies and library materials</w:t>
      </w:r>
      <w:r>
        <w:tab/>
      </w:r>
      <w:r>
        <w:rPr/>
        <w:t xml:space="preserve">$259.39</w:t>
      </w:r>
    </w:p>
    <w:p>
      <w:pPr>
        <w:ind w:left="0" w:right="0" w:firstLine="0"/>
        <w:jc w:val="both"/>
      </w:pPr>
      <w:r>
        <w:rPr/>
        <w:t xml:space="preserve">Instructional professional development for certificated and</w:t>
      </w:r>
    </w:p>
    <w:p>
      <w:pPr>
        <w:ind w:left="0" w:right="0" w:firstLine="0"/>
        <w:jc w:val="both"/>
        <w:tabs>
          <w:tab w:val="right" w:leader="dot" w:pos="9936"/>
        </w:tabs>
      </w:pPr>
      <w:r>
        <w:rPr/>
        <w:t xml:space="preserve">classified staff</w:t>
      </w:r>
      <w:r>
        <w:tab/>
      </w:r>
      <w:r>
        <w:rPr/>
        <w:t xml:space="preserve">$18.89</w:t>
      </w:r>
    </w:p>
    <w:p>
      <w:pPr>
        <w:ind w:left="0" w:right="0" w:firstLine="0"/>
        <w:jc w:val="both"/>
        <w:tabs>
          <w:tab w:val="right" w:leader="dot" w:pos="9936"/>
        </w:tabs>
      </w:pPr>
      <w:r>
        <w:rPr/>
        <w:t xml:space="preserve">Facilities maintenance</w:t>
      </w:r>
      <w:r>
        <w:tab/>
      </w:r>
      <w:r>
        <w:rPr/>
        <w:t xml:space="preserve">$153.18</w:t>
      </w:r>
    </w:p>
    <w:p>
      <w:pPr>
        <w:ind w:left="0" w:right="0" w:firstLine="0"/>
        <w:jc w:val="both"/>
        <w:tabs>
          <w:tab w:val="right" w:leader="dot" w:pos="9936"/>
        </w:tabs>
      </w:pPr>
      <w:r>
        <w:rPr/>
        <w:t xml:space="preserve">Security and central office administration</w:t>
      </w:r>
      <w:r>
        <w:tab/>
      </w:r>
      <w:r>
        <w:rPr/>
        <w:t xml:space="preserve">$106.12</w:t>
      </w:r>
    </w:p>
    <w:p>
      <w:pPr>
        <w:ind w:left="0" w:right="0" w:firstLine="360"/>
        <w:jc w:val="both"/>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ind w:left="0" w:right="0" w:firstLine="0"/>
        <w:jc w:val="right"/>
      </w:pPr>
      <w:r>
        <w:rPr/>
        <w:t xml:space="preserve">Per annual average</w:t>
      </w:r>
    </w:p>
    <w:p>
      <w:pPr>
        <w:ind w:left="0" w:right="0" w:firstLine="0"/>
        <w:jc w:val="right"/>
      </w:pPr>
      <w:r>
        <w:rPr/>
        <w:t xml:space="preserve">full-time equivalent student</w:t>
      </w:r>
    </w:p>
    <w:p>
      <w:pPr>
        <w:ind w:left="0" w:right="0" w:firstLine="0"/>
        <w:jc w:val="right"/>
      </w:pPr>
      <w:r>
        <w:rPr/>
        <w:t xml:space="preserve">in grades 9-12</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pPr>
      <w:r>
        <w:rPr/>
        <w:t xml:space="preserve">Instructional professional development for certificated and</w:t>
      </w:r>
    </w:p>
    <w:p>
      <w:pPr>
        <w:ind w:left="0" w:right="0" w:firstLine="0"/>
        <w:jc w:val="both"/>
        <w:tabs>
          <w:tab w:val="right" w:leader="dot" w:pos="9936"/>
        </w:tabs>
      </w:pPr>
      <w:r>
        <w:rPr/>
        <w:t xml:space="preserve">classified staff</w:t>
      </w:r>
      <w:r>
        <w:tab/>
      </w:r>
      <w:r>
        <w:rPr/>
        <w:t xml:space="preserve">$6.04</w:t>
      </w:r>
    </w:p>
    <w:p>
      <w:pPr>
        <w:ind w:left="0" w:right="0" w:firstLine="360"/>
        <w:jc w:val="both"/>
      </w:pPr>
      <w:r>
        <w:rPr/>
        <w:t xml:space="preserve">(9) In addition to the amounts provided in subsection (8) of this section, the omnibus appropriations act shall provide an amount based on full-time equivalent student enrollment in each of the following:</w:t>
      </w:r>
    </w:p>
    <w:p>
      <w:pPr>
        <w:ind w:left="0" w:right="0" w:firstLine="360"/>
        <w:jc w:val="both"/>
      </w:pPr>
      <w:r>
        <w:rPr/>
        <w:t xml:space="preserve">(a) Exploratory career and technical education courses for students in grades seven through twelve;</w:t>
      </w:r>
    </w:p>
    <w:p>
      <w:pPr>
        <w:ind w:left="0" w:right="0" w:firstLine="360"/>
        <w:jc w:val="both"/>
      </w:pPr>
      <w:r>
        <w:rPr/>
        <w:t xml:space="preserve">(b) Preparatory career and technical education courses for students in grades nine through twelve offered in a high school; and</w:t>
      </w:r>
    </w:p>
    <w:p>
      <w:pPr>
        <w:ind w:left="0" w:right="0" w:firstLine="360"/>
        <w:jc w:val="both"/>
      </w:pPr>
      <w:r>
        <w:rPr/>
        <w:t xml:space="preserve">(c) Preparatory career and technical education courses for students in grades eleven and twelve offered through a skill center.</w:t>
      </w:r>
    </w:p>
    <w:p>
      <w:pPr>
        <w:ind w:left="0" w:right="0" w:firstLine="360"/>
        <w:jc w:val="both"/>
      </w:pPr>
      <w:r>
        <w:rPr/>
        <w:t xml:space="preserve">(10) In addition to the allocations otherwise provided under this section, amounts shall be provided to support the following programs and services:</w:t>
      </w:r>
    </w:p>
    <w:p>
      <w:pPr>
        <w:ind w:left="0" w:right="0" w:firstLine="360"/>
        <w:jc w:val="both"/>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2.3975</w:t>
      </w:r>
      <w:r>
        <w:rPr/>
        <w:t xml:space="preserve"> hours per week in extra instruction with a class size of fifteen learning assistance program students per teacher.</w:t>
      </w:r>
    </w:p>
    <w:p>
      <w:pPr>
        <w:ind w:left="0" w:right="0" w:firstLine="360"/>
        <w:jc w:val="both"/>
      </w:pPr>
      <w:r>
        <w:rPr/>
        <w:t xml:space="preserve">(b)</w:t>
      </w:r>
      <w:r>
        <w:rPr>
          <w:u w:val="single"/>
        </w:rPr>
        <w:t xml:space="preserve">(i)</w:t>
      </w:r>
      <w:r>
        <w:rPr/>
        <w:t xml:space="preserve"> To provide supplemental instruction and services for students whose primary language is other than English</w:t>
      </w:r>
      <w:r>
        <w:t>((</w:t>
      </w:r>
      <w:r>
        <w:rPr>
          <w:strike/>
        </w:rPr>
        <w:t xml:space="preserve">,</w:t>
      </w:r>
      <w:r>
        <w:t>))</w:t>
      </w:r>
      <w:r>
        <w:rPr>
          <w:u w:val="single"/>
        </w:rPr>
        <w:t xml:space="preserve">:</w:t>
      </w:r>
    </w:p>
    <w:p>
      <w:pPr>
        <w:ind w:left="0" w:right="0" w:firstLine="360"/>
        <w:jc w:val="both"/>
      </w:pPr>
      <w:r>
        <w:rPr>
          <w:u w:val="single"/>
        </w:rPr>
        <w:t xml:space="preserve">(A) A</w:t>
      </w:r>
      <w:r>
        <w:rPr/>
        <w:t xml:space="preserve">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w:t>
      </w:r>
    </w:p>
    <w:p>
      <w:pPr>
        <w:ind w:left="0" w:right="0" w:firstLine="360"/>
        <w:jc w:val="both"/>
      </w:pPr>
      <w:r>
        <w:rPr>
          <w:u w:val="single"/>
        </w:rPr>
        <w:t xml:space="preserve">(B) Allocations shall be provided for exited pupils, as defined in RCW 28A.180.030, for up to two years of instructional support immediately after the pupils exit the program. Instructional support includes assistance reaching grade-level performance in academic subjects even though the pupils have achieved English proficiency for purposes of the transitional bilingual instruction program. The minimum allocation for each level of prototypical school shall provide resources to provide, on a statewide average, 3.0 hours per week in extra instruction with fifteen transitional bilingual instruction program students per teacher based on the head count of students who exited the program within the prior two years based on their performance on the English proficiency assessment.</w:t>
      </w:r>
    </w:p>
    <w:p>
      <w:pPr>
        <w:ind w:left="0" w:right="0" w:firstLine="360"/>
        <w:jc w:val="both"/>
      </w:pPr>
      <w:r>
        <w:rPr>
          <w:u w:val="single"/>
        </w:rPr>
        <w:t xml:space="preserve">(ii)</w:t>
      </w:r>
      <w:r>
        <w:rPr/>
        <w:t xml:space="preserve">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ind w:left="0" w:right="0" w:firstLine="360"/>
        <w:jc w:val="both"/>
      </w:pPr>
      <w:r>
        <w:rPr/>
        <w:t xml:space="preserve">(c) To provide additional allocations to support programs for highly capable students under RCW 28A.185.010 through 28A.185.030, allocations shall be based on two and </w:t>
      </w:r>
      <w:r>
        <w:t>((</w:t>
      </w:r>
      <w:r>
        <w:rPr>
          <w:strike/>
        </w:rPr>
        <w:t xml:space="preserve">three hundred fourteen one-thousandths</w:t>
      </w:r>
      <w:r>
        <w:t>))</w:t>
      </w:r>
      <w:r>
        <w:rPr/>
        <w:t xml:space="preserve"> </w:t>
      </w:r>
      <w:r>
        <w:rPr>
          <w:u w:val="single"/>
        </w:rPr>
        <w:t xml:space="preserve">one-half</w:t>
      </w:r>
      <w:r>
        <w:rPr/>
        <w:t xml:space="preserve">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2.35</w:t>
      </w:r>
      <w:r>
        <w:rPr/>
        <w:t xml:space="preserve"> hours per week in extra instruction with fifteen highly capable program students per teacher.</w:t>
      </w:r>
    </w:p>
    <w:p>
      <w:pPr>
        <w:ind w:left="0" w:right="0" w:firstLine="360"/>
        <w:jc w:val="both"/>
      </w:pPr>
      <w:r>
        <w:rPr/>
        <w:t xml:space="preserve">(11) The allocations under subsections (4)(a) and </w:t>
      </w:r>
      <w:r>
        <w:t>((</w:t>
      </w:r>
      <w:r>
        <w:rPr>
          <w:strike/>
        </w:rPr>
        <w:t xml:space="preserve">(b)</w:t>
      </w:r>
      <w:r>
        <w:t>))</w:t>
      </w:r>
      <w:r>
        <w:rPr/>
        <w:t xml:space="preserve"> </w:t>
      </w:r>
      <w:r>
        <w:rPr>
          <w:u w:val="single"/>
        </w:rPr>
        <w:t xml:space="preserve">(d)</w:t>
      </w:r>
      <w:r>
        <w:rPr/>
        <w:t xml:space="preserve">, (5), (6), and (8) of this section shall be enhanced as provided under RCW 28A.150.390 on an excess cost basis to provide supplemental instructional resources for students with disabilities.</w:t>
      </w:r>
    </w:p>
    <w:p>
      <w:pPr>
        <w:ind w:left="0" w:right="0" w:firstLine="360"/>
        <w:jc w:val="both"/>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ind w:left="0" w:right="0" w:firstLine="360"/>
        <w:jc w:val="both"/>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ind w:left="0" w:right="0" w:firstLine="360"/>
        <w:jc w:val="both"/>
      </w:pPr>
      <w:r>
        <w:rPr/>
        <w:t xml:space="preserve">(13)(a) This formula for distribution of basic education funds shall be reviewed biennially by the superintendent and governor. The recommended formula shall be subject to approval, amendment or rejection by the legislature.</w:t>
      </w:r>
    </w:p>
    <w:p>
      <w:pPr>
        <w:ind w:left="0" w:right="0" w:firstLine="360"/>
        <w:jc w:val="both"/>
      </w:pPr>
      <w:r>
        <w:rPr/>
        <w:t xml:space="preserve">(b) In the event the legislature rejects the distribution formula recommended by the governor, without adopting a new distribution formula, the distribution formula for the previous school year shall remain in effect.</w:t>
      </w:r>
    </w:p>
    <w:p>
      <w:pPr>
        <w:ind w:left="0" w:right="0" w:firstLine="360"/>
        <w:jc w:val="both"/>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ind w:left="0" w:right="0" w:firstLine="360"/>
        <w:jc w:val="both"/>
      </w:pPr>
      <w:r>
        <w:rPr/>
        <w:t xml:space="preserve">(d) The office of financial management shall make a monthly review of the superintendent's reported full-time equivalent students in the common schools in conjunction with RCW 43.62.050.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ind w:left="0" w:right="0" w:firstLine="360"/>
        <w:jc w:val="both"/>
      </w:pPr>
      <w:r>
        <w:rPr/>
        <w:t xml:space="preserve">In order to make measurable progress toward implementing the provisions of section 2, chapter 2, Laws of 2015</w:t>
      </w:r>
      <w:r>
        <w:rPr>
          <w:u w:val="single"/>
        </w:rPr>
        <w:t xml:space="preserve">, as amended by section 202, chapter . . ., Laws of 2015 2nd sp. sess. (section 202 of this act),</w:t>
      </w:r>
      <w:r>
        <w:rPr/>
        <w:t xml:space="preserve"> by September 1, 2017, the legislature shall increase state funding allocations under RCW 28A.150.260 according to the following schedule:</w:t>
      </w:r>
    </w:p>
    <w:p>
      <w:pPr>
        <w:ind w:left="0" w:right="0" w:firstLine="360"/>
        <w:jc w:val="both"/>
      </w:pPr>
      <w:r>
        <w:rPr/>
        <w:t xml:space="preserve">(1) For the 2015-2017 biennium, funding allocations shall be no less than fifty percent of the difference between the funding necessary to support the numerical values under RCW 28A.150.260 as of September 1, 2013, and the funding necessary to support the numerical values under section 2, chapter 2, Laws of 2015, </w:t>
      </w:r>
      <w:r>
        <w:rPr>
          <w:u w:val="single"/>
        </w:rPr>
        <w:t xml:space="preserve">as amended by section 202, chapter . . ., Laws of 2015 2nd sp. sess. (section 202 of this act),</w:t>
      </w:r>
      <w:r>
        <w:rPr/>
        <w:t xml:space="preserve"> with priority for additional funding provided during this biennium for the highest poverty schools and school districts;</w:t>
      </w:r>
    </w:p>
    <w:p>
      <w:pPr>
        <w:ind w:left="0" w:right="0" w:firstLine="360"/>
        <w:jc w:val="both"/>
      </w:pPr>
      <w:r>
        <w:rPr/>
        <w:t xml:space="preserve">(2) By the end of the 2017-2019 biennium and thereafter, funding allocations shall be no less than the funding necessary to support the numerical values under section 2, chapter 2, Laws of 2015</w:t>
      </w:r>
      <w:r>
        <w:rPr>
          <w:u w:val="single"/>
        </w:rPr>
        <w:t xml:space="preserve">, as amended by section 202, chapter . . ., Laws of 2015 2nd sp. sess. (section 202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the 2015-2017 omnibus appropriations act, school district employees shall be provided a one-time salary bonus of 3.753 percent of annual salary to be paid in one payment on August 31, 2015, in addition to the salary provided to school districts and educational service districts in Part V, chapter 4, Laws of 2013 2nd sp. sess. This bonus is not part of the program of basic education.</w:t>
      </w:r>
    </w:p>
    <w:p>
      <w:pPr>
        <w:ind w:left="0" w:right="0" w:firstLine="360"/>
        <w:jc w:val="both"/>
      </w:pPr>
      <w:r>
        <w:rPr/>
        <w:t xml:space="preserve">(2) The one-time salary bonus shall be calculated by applying the rate in subsection (1) of this section to any state-funded salary base used in state funding formulas for teachers and other school district employees.</w:t>
      </w:r>
    </w:p>
    <w:p>
      <w:pPr>
        <w:ind w:left="0" w:right="0" w:firstLine="360"/>
        <w:jc w:val="both"/>
      </w:pPr>
      <w:r>
        <w:rPr/>
        <w:t xml:space="preserve">(3) A school district shall distribute its bonus allocation for salaries and salary-related benefits in accordance with the district's salary schedules and compensation policies. No later than the end of the school year, each school district shall certify to the superintendent of public instruction that it has spent the funds provided for this bonus on salaries and salary-related benefits.</w:t>
      </w:r>
    </w:p>
    <w:p>
      <w:pPr>
        <w:ind w:left="0" w:right="0" w:firstLine="360"/>
        <w:jc w:val="center"/>
      </w:pPr>
      <w:r>
        <w:rPr>
          <w:b/>
        </w:rPr>
        <w:t xml:space="preserve">PART III</w:t>
      </w:r>
    </w:p>
    <w:p>
      <w:pPr>
        <w:ind w:left="0" w:right="0" w:firstLine="360"/>
        <w:jc w:val="center"/>
      </w:pPr>
      <w:r>
        <w:rPr>
          <w:b/>
        </w:rPr>
        <w:t xml:space="preserve">HIGHER EDUCATION</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ind w:left="0" w:right="0" w:firstLine="360"/>
        <w:jc w:val="both"/>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ind w:left="0" w:right="0" w:firstLine="360"/>
        <w:jc w:val="both"/>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ind w:left="0" w:right="0" w:firstLine="360"/>
        <w:jc w:val="both"/>
      </w:pPr>
      <w:r>
        <w:rPr/>
        <w:t xml:space="preserve">(3) Local operating fee accounts shall not be subject to appropriation by the legislature but shall be subject to allotment procedures by budget program and fiscal year under chapter 43.88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ind w:left="0" w:right="0" w:firstLine="360"/>
        <w:jc w:val="both"/>
      </w:pPr>
      <w:r>
        <w:t>((</w:t>
      </w:r>
      <w:r>
        <w:rPr>
          <w:strike/>
        </w:rPr>
        <w:t xml:space="preserve">It is the intent of the legislature that:</w:t>
      </w:r>
    </w:p>
    <w:p>
      <w:pPr>
        <w:ind w:left="0" w:right="0" w:firstLine="360"/>
        <w:jc w:val="both"/>
      </w:pPr>
      <w:r>
        <w:rPr>
          <w:strike/>
        </w:rPr>
        <w:t xml:space="preserve">In making appropriations from the state's general fund to institutions of higher education, each appropriation shall conform to the following:</w:t>
      </w:r>
    </w:p>
    <w:p>
      <w:pPr>
        <w:ind w:left="0" w:right="0" w:firstLine="360"/>
        <w:jc w:val="both"/>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ind w:left="0" w:right="0" w:firstLine="360"/>
        <w:jc w:val="both"/>
      </w:pPr>
      <w:r>
        <w:rPr>
          <w:strike/>
        </w:rPr>
        <w:t xml:space="preserve">(2) The appropriation shall not be reduced by the amount of operating fees revenue collected from students enrolled above the state-funded level specified in the omnibus biennial operating appropriations act; and</w:t>
      </w:r>
    </w:p>
    <w:p>
      <w:pPr>
        <w:ind w:left="0" w:right="0" w:firstLine="360"/>
        <w:jc w:val="both"/>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pPr>
        <w:ind w:left="0" w:right="0" w:firstLine="360"/>
        <w:jc w:val="both"/>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c 55 s 211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ind w:left="0" w:right="0" w:firstLine="360"/>
        <w:jc w:val="both"/>
      </w:pPr>
      <w:r>
        <w:rPr>
          <w:u w:val="single"/>
        </w:rPr>
        <w:t xml:space="preserve">(3)(a) In the 2015-16 academic year, tuition operating fees for resident undergraduates at community and technical colleges excluding applied baccalaureate degrees as defined in RCW 28B.50.030, shall be two percent less than the 2014-15 academic year tuition operating fee.</w:t>
      </w:r>
    </w:p>
    <w:p>
      <w:pPr>
        <w:ind w:left="0" w:right="0" w:firstLine="360"/>
        <w:jc w:val="both"/>
      </w:pPr>
      <w:r>
        <w:rPr>
          <w:u w:val="single"/>
        </w:rPr>
        <w:t xml:space="preserve">(b) Beginning in the 2016-17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ind w:left="0" w:right="0" w:firstLine="360"/>
        <w:jc w:val="both"/>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ind w:left="0" w:right="0" w:firstLine="360"/>
        <w:jc w:val="both"/>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ind w:left="0" w:right="0" w:firstLine="360"/>
        <w:jc w:val="both"/>
      </w:pPr>
      <w:r>
        <w:rPr>
          <w:strike/>
        </w:rPr>
        <w:t xml:space="preserve">(5)</w:t>
      </w:r>
      <w:r>
        <w:t>))</w:t>
      </w:r>
      <w:r>
        <w:rPr>
          <w:u w:val="single"/>
        </w:rPr>
        <w:t xml:space="preserve">, full-time tuition operating fees for resident undergraduates for:</w:t>
      </w:r>
    </w:p>
    <w:p>
      <w:pPr>
        <w:ind w:left="0" w:right="0" w:firstLine="360"/>
        <w:jc w:val="both"/>
      </w:pPr>
      <w:r>
        <w:rPr>
          <w:u w:val="single"/>
        </w:rPr>
        <w:t xml:space="preserve">(i) State universities shall be twenty-five percent less than 2014-15 academic year tuition operating fee; and</w:t>
      </w:r>
    </w:p>
    <w:p>
      <w:pPr>
        <w:ind w:left="0" w:right="0" w:firstLine="360"/>
        <w:jc w:val="both"/>
      </w:pPr>
      <w:r>
        <w:rPr>
          <w:u w:val="single"/>
        </w:rPr>
        <w:t xml:space="preserve">(ii) Regional universities, The Evergreen State College, and applied baccalaureate degrees as defined in RCW 28B.50.030 shall be twenty-five percent less than the 2014-15 academic year tuition operating fee.</w:t>
      </w:r>
    </w:p>
    <w:p>
      <w:pPr>
        <w:ind w:left="0" w:right="0" w:firstLine="360"/>
        <w:jc w:val="both"/>
      </w:pPr>
      <w:r>
        <w:rPr>
          <w:u w:val="single"/>
        </w:rPr>
        <w:t xml:space="preserve">(b) Beginning with the 2016-17 academic year, full-time tuition operating fees for resident undergraduates in (a) of this subsection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ind w:left="0" w:right="0" w:firstLine="360"/>
        <w:jc w:val="both"/>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t>((</w:t>
      </w:r>
      <w:r>
        <w:rPr>
          <w:strike/>
        </w:rPr>
        <w:t xml:space="preserve">(7)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rPr>
          <w:strike/>
        </w:rPr>
        <w:t xml:space="preserve">(8)</w:t>
      </w:r>
      <w:r>
        <w:t>))</w:t>
      </w:r>
      <w:r>
        <w:rPr/>
        <w:t xml:space="preserve"> </w:t>
      </w:r>
      <w:r>
        <w:rPr>
          <w:u w:val="single"/>
        </w:rPr>
        <w:t xml:space="preserve">(9)</w:t>
      </w:r>
      <w:r>
        <w:rPr/>
        <w:t xml:space="preserve"> The legislative advisory committee to the committee on advanced tuition payment established in RCW 28B.95.170 shall:</w:t>
      </w:r>
    </w:p>
    <w:p>
      <w:pPr>
        <w:ind w:left="0" w:right="0" w:firstLine="360"/>
        <w:jc w:val="both"/>
      </w:pPr>
      <w:r>
        <w:rPr/>
        <w:t xml:space="preserve">(a) Review the impact of </w:t>
      </w:r>
      <w:r>
        <w:t>((</w:t>
      </w:r>
      <w:r>
        <w:rPr>
          <w:strike/>
        </w:rPr>
        <w:t xml:space="preserve">differential</w:t>
      </w:r>
      <w:r>
        <w:t>))</w:t>
      </w:r>
      <w:r>
        <w:rPr/>
        <w:t xml:space="preserve"> </w:t>
      </w:r>
      <w:r>
        <w:rPr>
          <w:u w:val="single"/>
        </w:rPr>
        <w:t xml:space="preserve">decreasing</w:t>
      </w:r>
      <w:r>
        <w:rPr/>
        <w:t xml:space="preserve"> tuition rates on the funded status and future unit price of the Washington advanced college tuition payment program; </w:t>
      </w:r>
      <w:r>
        <w:t>((</w:t>
      </w:r>
      <w:r>
        <w:rPr>
          <w:strike/>
        </w:rPr>
        <w:t xml:space="preserve">and</w:t>
      </w:r>
      <w:r>
        <w:t>))</w:t>
      </w:r>
    </w:p>
    <w:p>
      <w:pPr>
        <w:ind w:left="0" w:right="0" w:firstLine="360"/>
        <w:jc w:val="both"/>
      </w:pPr>
      <w:r>
        <w:rPr/>
        <w:t xml:space="preserve">(b) </w:t>
      </w:r>
      <w:r>
        <w:rPr>
          <w:u w:val="single"/>
        </w:rPr>
        <w:t xml:space="preserve">Review the feasibility of establishing a college savings program as described in RCW 28B.95.150; and</w:t>
      </w:r>
    </w:p>
    <w:p>
      <w:pPr>
        <w:ind w:left="0" w:right="0" w:firstLine="360"/>
        <w:jc w:val="both"/>
      </w:pPr>
      <w:r>
        <w:rPr>
          <w:u w:val="single"/>
        </w:rPr>
        <w:t xml:space="preserve">(c)</w:t>
      </w:r>
      <w:r>
        <w:rPr/>
        <w:t xml:space="preserve"> No later than January </w:t>
      </w:r>
      <w:r>
        <w:t>((</w:t>
      </w:r>
      <w:r>
        <w:rPr>
          <w:strike/>
        </w:rPr>
        <w:t xml:space="preserve">14, 2013</w:t>
      </w:r>
      <w:r>
        <w:t>))</w:t>
      </w:r>
      <w:r>
        <w:rPr/>
        <w:t xml:space="preserve"> </w:t>
      </w:r>
      <w:r>
        <w:rPr>
          <w:u w:val="single"/>
        </w:rPr>
        <w:t xml:space="preserve">8, 2016</w:t>
      </w:r>
      <w:r>
        <w:rPr/>
        <w:t xml:space="preserve">, make a recommendation to the appropriate policy and fiscal committees of the legislature regarding how </w:t>
      </w:r>
      <w:r>
        <w:t>((</w:t>
      </w:r>
      <w:r>
        <w:rPr>
          <w:strike/>
        </w:rPr>
        <w:t xml:space="preserve">differential</w:t>
      </w:r>
      <w:r>
        <w:t>))</w:t>
      </w:r>
      <w:r>
        <w:rPr/>
        <w:t xml:space="preserve"> tuition </w:t>
      </w:r>
      <w:r>
        <w:rPr>
          <w:u w:val="single"/>
        </w:rPr>
        <w:t xml:space="preserve">rates</w:t>
      </w:r>
      <w:r>
        <w:rPr/>
        <w:t xml:space="preserve"> should be addressed in order to maintain the ongoing solvency of the Washington advanced college tuition payment program </w:t>
      </w:r>
      <w:r>
        <w:rPr>
          <w:u w:val="single"/>
        </w:rPr>
        <w:t xml:space="preserve">and whether a college savings program shall be implemented</w:t>
      </w:r>
      <w:r>
        <w:rPr/>
        <w:t xml:space="preserve">.</w:t>
      </w:r>
    </w:p>
    <w:p>
      <w:pPr>
        <w:ind w:left="0" w:right="0" w:firstLine="360"/>
        <w:jc w:val="both"/>
      </w:pPr>
      <w:r>
        <w:rPr>
          <w:u w:val="single"/>
        </w:rPr>
        <w:t xml:space="preserve">(10) As a result of any changes in tuition under section 303, chapter . . ., Laws of 2015 2nd sp. sess. (this section), the governing boards of the state universities, the regional universities, and The Evergreen State College shall not reduce resident undergraduate enrollment below the 2014-15 academic year levels.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ind w:left="0" w:right="0" w:firstLine="360"/>
        <w:jc w:val="both"/>
      </w:pPr>
      <w:r>
        <w:rPr/>
        <w:t xml:space="preserve">Beginning with the 2015-2017 omnibus appropriations act and each biennium thereafter, reductions in tuition levels resulting from section 303, chapter . . ., Laws of 2015 2nd sp. sess. (section 303 of this act) will allow the legislature to reduce state need grant appropriations by an equal amount from the 2013-2015 fiscal biennium amounts. The legislature does not intend to reduce award levels for private colleges and universities below the 2014-15 academic year levels.</w:t>
      </w:r>
    </w:p>
    <w:p>
      <w:pPr>
        <w:ind w:left="0" w:right="0" w:firstLine="360"/>
        <w:jc w:val="both"/>
      </w:pPr>
      <w:r>
        <w:rPr/>
        <w:t xml:space="preserve">By reducing the overall cost of tuition, the legislature in future biennia is better able and intends to serve those students currently eligible but unserved in the state need grant.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c 55 s 212 are each amended to read as follows:</w:t>
      </w:r>
    </w:p>
    <w:p>
      <w:pPr>
        <w:ind w:left="0" w:right="0" w:firstLine="360"/>
        <w:jc w:val="both"/>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ind w:left="0" w:right="0" w:firstLine="360"/>
        <w:jc w:val="both"/>
      </w:pPr>
      <w:r>
        <w:rPr/>
        <w:t xml:space="preserve">(2) The governing boards of each institution of higher education</w:t>
      </w:r>
      <w:r>
        <w:t>((</w:t>
      </w:r>
      <w:r>
        <w:rPr>
          <w:strike/>
        </w:rPr>
        <w:t xml:space="preserve">,</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ind w:left="0" w:right="0" w:firstLine="360"/>
        <w:jc w:val="both"/>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ind w:left="0" w:right="0" w:firstLine="360"/>
        <w:jc w:val="both"/>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ind w:left="0" w:right="0" w:firstLine="360"/>
        <w:jc w:val="both"/>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c 202 s 5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"Academic year" means the regular nine-month, three-quarter, or two-semester period annually occurring between August 1st and July 31st.</w:t>
      </w:r>
    </w:p>
    <w:p>
      <w:pPr>
        <w:ind w:left="0" w:right="0" w:firstLine="360"/>
        <w:jc w:val="both"/>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ind w:left="0" w:right="0" w:firstLine="360"/>
        <w:jc w:val="both"/>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ind w:left="0" w:right="0" w:firstLine="360"/>
        <w:jc w:val="both"/>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ind w:left="0" w:right="0" w:firstLine="360"/>
        <w:jc w:val="both"/>
      </w:pPr>
      <w:r>
        <w:rPr/>
        <w:t xml:space="preserve">(5) "Dual credit fees" means any fees charged to a student for participation in college in the high school under RCW 28A.600.290 or running start under RCW 28A.600.310.</w:t>
      </w:r>
    </w:p>
    <w:p>
      <w:pPr>
        <w:ind w:left="0" w:right="0" w:firstLine="360"/>
        <w:jc w:val="both"/>
      </w:pPr>
      <w:r>
        <w:rPr/>
        <w:t xml:space="preserve">(6) "Eligible beneficiary" means the person 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ind w:left="0" w:right="0" w:firstLine="360"/>
        <w:jc w:val="both"/>
      </w:pPr>
      <w:r>
        <w:rPr/>
        <w:t xml:space="preserve">(7)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ind w:left="0" w:right="0" w:firstLine="360"/>
        <w:jc w:val="both"/>
      </w:pPr>
      <w:r>
        <w:rPr/>
        <w:t xml:space="preserve">(8) "Full-time tuition charges" means resident tuition charges at a state institution of higher education for enrollments between ten credits and eighteen credit hours per academic term.</w:t>
      </w:r>
    </w:p>
    <w:p>
      <w:pPr>
        <w:ind w:left="0" w:right="0" w:firstLine="360"/>
        <w:jc w:val="both"/>
      </w:pPr>
      <w:r>
        <w:rPr/>
        <w:t xml:space="preserve">(9) "Governing body" means the committee empowered by the legislature to administer the Washington advanced college tuition payment program.</w:t>
      </w:r>
    </w:p>
    <w:p>
      <w:pPr>
        <w:ind w:left="0" w:right="0" w:firstLine="360"/>
        <w:jc w:val="both"/>
      </w:pPr>
      <w:r>
        <w:rPr/>
        <w:t xml:space="preserve">(10) "Institution of higher education" means an institution that offers education beyond the secondary level and is recognized by the internal revenue service under chapter 529 of the internal revenue code.</w:t>
      </w:r>
    </w:p>
    <w:p>
      <w:pPr>
        <w:ind w:left="0" w:right="0" w:firstLine="360"/>
        <w:jc w:val="both"/>
      </w:pPr>
      <w:r>
        <w:rPr/>
        <w:t xml:space="preserve">(11) "Investment board" means the state investment board as defined in chapter 43.33A RCW.</w:t>
      </w:r>
    </w:p>
    <w:p>
      <w:pPr>
        <w:ind w:left="0" w:right="0" w:firstLine="360"/>
        <w:jc w:val="both"/>
      </w:pPr>
      <w:r>
        <w:rPr/>
        <w:t xml:space="preserve">(12) "Office" means the office of student financial assistance as defined in chapter 28B.76 RCW.</w:t>
      </w:r>
    </w:p>
    <w:p>
      <w:pPr>
        <w:ind w:left="0" w:right="0" w:firstLine="360"/>
        <w:jc w:val="both"/>
      </w:pPr>
      <w:r>
        <w:rPr/>
        <w:t xml:space="preserve">(13) "State institution of higher education" means institutions of higher education as defined in RCW 28B.10.016.</w:t>
      </w:r>
    </w:p>
    <w:p>
      <w:pPr>
        <w:ind w:left="0" w:right="0" w:firstLine="360"/>
        <w:jc w:val="both"/>
      </w:pPr>
      <w:r>
        <w:rPr/>
        <w:t xml:space="preserve">(14)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ind w:left="0" w:right="0" w:firstLine="360"/>
        <w:jc w:val="both"/>
      </w:pPr>
      <w:r>
        <w:rPr/>
        <w:t xml:space="preserve">(15)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ind w:left="0" w:right="0" w:firstLine="360"/>
        <w:jc w:val="both"/>
      </w:pPr>
      <w:r>
        <w:rPr/>
        <w:t xml:space="preserve">(16)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c 202 s 6 are each amended to read as follows:</w:t>
      </w:r>
    </w:p>
    <w:p>
      <w:pPr>
        <w:ind w:left="0" w:right="0" w:firstLine="360"/>
        <w:jc w:val="both"/>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ind w:left="0" w:right="0" w:firstLine="360"/>
        <w:jc w:val="both"/>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ind w:left="0" w:right="0" w:firstLine="360"/>
        <w:jc w:val="both"/>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ind w:left="0" w:right="0" w:firstLine="360"/>
        <w:jc w:val="both"/>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ind w:left="0" w:right="0" w:firstLine="360"/>
        <w:jc w:val="both"/>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ind w:left="0" w:right="0" w:firstLine="360"/>
        <w:jc w:val="both"/>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ind w:left="0" w:right="0" w:firstLine="360"/>
        <w:jc w:val="both"/>
      </w:pPr>
      <w:r>
        <w:rPr/>
        <w:t xml:space="preserve">(3)(a) No tuition unit may be redeemed until two years after the purchase of the unit.</w:t>
      </w:r>
    </w:p>
    <w:p>
      <w:pPr>
        <w:ind w:left="0" w:right="0" w:firstLine="360"/>
        <w:jc w:val="both"/>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ind w:left="0" w:right="0" w:firstLine="360"/>
        <w:jc w:val="both"/>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ind w:left="0" w:right="0" w:firstLine="360"/>
        <w:jc w:val="both"/>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ind w:left="0" w:right="0" w:firstLine="360"/>
        <w:jc w:val="both"/>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ind w:left="0" w:right="0" w:firstLine="360"/>
        <w:jc w:val="both"/>
      </w:pPr>
      <w:r>
        <w:rPr/>
        <w:t xml:space="preserve">(6) The governing body shall annually determine current value of a tuition unit.</w:t>
      </w:r>
    </w:p>
    <w:p>
      <w:pPr>
        <w:ind w:left="0" w:right="0" w:firstLine="360"/>
        <w:jc w:val="both"/>
      </w:pPr>
      <w:r>
        <w:rPr/>
        <w:t xml:space="preserve">(7) </w:t>
      </w:r>
      <w:r>
        <w:rPr>
          <w:u w:val="single"/>
        </w:rPr>
        <w:t xml:space="preserve">For the 2015-16 and 2016-17 academic years, the committee and the governing body shall make such one-time adjustments to all unredeemed tuition units purchased before the effective date of this section as may be necessary to ensure that the total payout value of each account at the effective date of this section is not decreased or diluted as a result of the initial application of any changes in tuition under section 303, chapter . . ., Laws of 2015 2nd sp. sess. (section 303 of this act). The first notification to holders of tuition units after the adjustment in this subsection is made must include a statement concerning the adjustment. For accounts that are opened prior to the effective date of this section, the committee and the governing body shall make such adjustments to the number of tuition units that may be redeemed in one year as may be necessary to ensure that any change in tuition policy under section 303, chapter . . ., Laws of 2015 2nd sp. sess. (section 303 of this act) does not result in the decrease of the dollar value of the maximum tuition units that may be used in any one year.</w:t>
      </w:r>
    </w:p>
    <w:p>
      <w:pPr>
        <w:ind w:left="0" w:right="0" w:firstLine="360"/>
        <w:jc w:val="both"/>
      </w:pPr>
      <w:r>
        <w:rPr>
          <w:u w:val="single"/>
        </w:rPr>
        <w:t xml:space="preserve">(8)</w:t>
      </w:r>
      <w:r>
        <w:rPr/>
        <w:t xml:space="preserve"> The governing body shall promote, advertise, and publicize the Washington advanced college tuition payment program.</w:t>
      </w:r>
    </w:p>
    <w:p>
      <w:pPr>
        <w:ind w:left="0" w:right="0" w:firstLine="360"/>
        <w:jc w:val="both"/>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ind w:left="0" w:right="0" w:firstLine="360"/>
        <w:jc w:val="both"/>
      </w:pPr>
      <w:r>
        <w:rPr/>
        <w:t xml:space="preserve">(a) Impose reasonable limits on the number of tuition units or units that may be used in any one year;</w:t>
      </w:r>
    </w:p>
    <w:p>
      <w:pPr>
        <w:ind w:left="0" w:right="0" w:firstLine="360"/>
        <w:jc w:val="both"/>
      </w:pPr>
      <w:r>
        <w:rPr/>
        <w:t xml:space="preserve">(b) Determine and set any time limits, if necessary, for the use of benefits under this chapter;</w:t>
      </w:r>
    </w:p>
    <w:p>
      <w:pPr>
        <w:ind w:left="0" w:right="0" w:firstLine="360"/>
        <w:jc w:val="both"/>
      </w:pPr>
      <w:r>
        <w:rPr/>
        <w:t xml:space="preserve">(c) Impose and collect administrative fees and charges in connection with any transaction under this chapter;</w:t>
      </w:r>
    </w:p>
    <w:p>
      <w:pPr>
        <w:ind w:left="0" w:right="0" w:firstLine="360"/>
        <w:jc w:val="both"/>
      </w:pPr>
      <w:r>
        <w:rPr/>
        <w:t xml:space="preserve">(d) Appoint and use advisory committees and the state actuary as needed to provide program direction and guidance;</w:t>
      </w:r>
    </w:p>
    <w:p>
      <w:pPr>
        <w:ind w:left="0" w:right="0" w:firstLine="360"/>
        <w:jc w:val="both"/>
      </w:pPr>
      <w:r>
        <w:rPr/>
        <w:t xml:space="preserve">(e) Formulate and adopt all other policies and rules necessary for the efficient administration of the program;</w:t>
      </w:r>
    </w:p>
    <w:p>
      <w:pPr>
        <w:ind w:left="0" w:right="0" w:firstLine="360"/>
        <w:jc w:val="both"/>
      </w:pPr>
      <w:r>
        <w:rPr/>
        <w:t xml:space="preserve">(f) Consider the addition of an advanced payment program for room and board contracts and also consider a college savings program;</w:t>
      </w:r>
    </w:p>
    <w:p>
      <w:pPr>
        <w:ind w:left="0" w:right="0" w:firstLine="360"/>
        <w:jc w:val="both"/>
      </w:pPr>
      <w:r>
        <w:rPr/>
        <w:t xml:space="preserve">(g) Purchase insurance from insurers licensed to do business in the state, to provide for coverage against any loss in connection with the account's property, assets, or activities or to further insure the value of the tuition units;</w:t>
      </w:r>
    </w:p>
    <w:p>
      <w:pPr>
        <w:ind w:left="0" w:right="0" w:firstLine="360"/>
        <w:jc w:val="both"/>
      </w:pPr>
      <w:r>
        <w:rPr/>
        <w:t xml:space="preserve">(h) Make, execute, and deliver contracts, conveyances, and other instruments necessary to the exercise and discharge of its powers and duties under this chapter;</w:t>
      </w:r>
    </w:p>
    <w:p>
      <w:pPr>
        <w:ind w:left="0" w:right="0" w:firstLine="360"/>
        <w:jc w:val="both"/>
      </w:pPr>
      <w:r>
        <w:rPr/>
        <w:t xml:space="preserve">(i) Contract for the provision for all or part of the services necessary for the management and operation of the program with other state or nonstate entities authorized to do business in the state;</w:t>
      </w:r>
    </w:p>
    <w:p>
      <w:pPr>
        <w:ind w:left="0" w:right="0" w:firstLine="360"/>
        <w:jc w:val="both"/>
      </w:pPr>
      <w:r>
        <w:rPr/>
        <w:t xml:space="preserve">(j) Contract for other services or for goods needed by the governing body in the conduct of its business under this chapter;</w:t>
      </w:r>
    </w:p>
    <w:p>
      <w:pPr>
        <w:ind w:left="0" w:right="0" w:firstLine="360"/>
        <w:jc w:val="both"/>
      </w:pPr>
      <w:r>
        <w:rPr/>
        <w:t xml:space="preserve">(k) Contract with financial consultants, actuaries, auditors, and other consultants as necessary to carry out its responsibilities under this chapter;</w:t>
      </w:r>
    </w:p>
    <w:p>
      <w:pPr>
        <w:ind w:left="0" w:right="0" w:firstLine="360"/>
        <w:jc w:val="both"/>
      </w:pPr>
      <w:r>
        <w:rPr/>
        <w:t xml:space="preserve">(l) Solicit and accept cash donations and grants from any person, governmental agency, private business, or organization; and</w:t>
      </w:r>
    </w:p>
    <w:p>
      <w:pPr>
        <w:ind w:left="0" w:right="0" w:firstLine="360"/>
        <w:jc w:val="both"/>
      </w:pPr>
      <w:r>
        <w:rPr/>
        <w:t xml:space="preserve">(m) Perform all acts necessary and proper to carry out the duties and responsibilities of this program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c 244 s 3 are each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ind w:left="0" w:right="0" w:firstLine="360"/>
        <w:jc w:val="both"/>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 </w:t>
      </w:r>
      <w:r>
        <w:rPr>
          <w:u w:val="single"/>
        </w:rPr>
        <w:t xml:space="preserve">or the representative average of awards granted to students in public research universities in Washington in the 2014-15 academic year, whichever is greater</w:t>
      </w:r>
      <w:r>
        <w:rPr/>
        <w:t xml:space="preserve">.</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 </w:t>
      </w:r>
      <w:r>
        <w:rPr>
          <w:u w:val="single"/>
        </w:rPr>
        <w:t xml:space="preserve">or the representative average of awards granted to students in public community and technical colleges in Washington in the 2014-15 academic year, whichever is greater</w:t>
      </w:r>
      <w:r>
        <w:rPr/>
        <w:t xml:space="preserve">.</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make college more affordable for students and families through the implementation of sections 301 through 308 of this act. As a result, the legislature expects that resident undergraduate students are able to complete their major course of study in a timely manner. The education data center established in RCW 43.41.400 shall provide a statistical analysis and report of the time to degree completion for each undergraduate major course of study for each four-year institution of higher education as defined in RCW 28B.10.016 and the state board for community and technical colleges. The report shall include as many years as possible to compare the results over time. The report shall be provided to the appropriate committees of the legislature no later than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alternative resident undergraduate tuition growth factors such as median wage, average wage, consumer price index, student affordability metrics, and others. The analysis should indicate how tuition is likely to change under each metric over an extended period of time. The report should also consider the relative ease of calculating or obtaining the metric for budget development purposes. The legislature intends to use this analysis to evaluate the median wage metric used in sections 301 through 308 of this act on an ongoing basis. The institute shall report its findings to the relevant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ind w:left="0" w:right="0" w:firstLine="360"/>
        <w:jc w:val="both"/>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308 of this act may be known and cited as the college affordability program.</w:t>
      </w:r>
    </w:p>
    <w:p>
      <w:pPr>
        <w:ind w:left="0" w:right="0" w:firstLine="360"/>
        <w:jc w:val="center"/>
      </w:pPr>
      <w:r>
        <w:rPr>
          <w:b/>
        </w:rPr>
        <w:t xml:space="preserve">PART IV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 202 of this act takes effect September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ce4d1b5651f42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874f8fc2047ed" /><Relationship Type="http://schemas.openxmlformats.org/officeDocument/2006/relationships/footer" Target="/word/footer.xml" Id="Rbce4d1b5651f42ec" /></Relationships>
</file>