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6f8ed517f5463e" /></Relationships>
</file>

<file path=word/document.xml><?xml version="1.0" encoding="utf-8"?>
<w:document xmlns:w="http://schemas.openxmlformats.org/wordprocessingml/2006/main">
  <w:body>
    <w:p>
      <w:r>
        <w:t>S-1706.1</w:t>
      </w:r>
    </w:p>
    <w:p>
      <w:pPr>
        <w:jc w:val="center"/>
      </w:pPr>
      <w:r>
        <w:t>_______________________________________________</w:t>
      </w:r>
    </w:p>
    <w:p/>
    <w:p>
      <w:pPr>
        <w:jc w:val="center"/>
      </w:pPr>
      <w:r>
        <w:rPr>
          <w:b/>
        </w:rPr>
        <w:t>SENATE BILL 6017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Conway, Fraser, McAuliffe, Chase, Kohl-Welles, and Darneille</w:t>
      </w:r>
    </w:p>
    <w:p/>
    <w:p>
      <w:r>
        <w:rPr>
          <w:t xml:space="preserve">Read first time 02/17/15.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cost-of-living adjustments for plan 1 retirees of the teachers' retirement system and public employees' retirement system; adding a new section to chapter 41.32 RCW; adding a new section to chapter 41.40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 cost-of-living adjustment to retirement benefits will help retirees manage rising costs over time by ensuring that benefits keep pace with inflation. The legislature finds that plan 2 and plan 3 retirees in the teachers' retirement system and the public employees' retirement system receive an annual cost-of-living adjustment to retirement benefits. However, plan 1 retirees in these systems do not receive an annual cost-of-living adjustment. It is the legislature's intent to provide the same annual cost-of-living adjustment for plan 1 retirees as is provided for plan 2 and plan 3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Beginning July 1, 2015,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(1) The original dollar amount of the retirement allowance as of June 30, 2015, or the effective date of retirement, whichever is later;</w:t>
      </w:r>
    </w:p>
    <w:p>
      <w:pPr>
        <w:spacing w:before="0" w:after="0" w:line="408" w:lineRule="exact"/>
        <w:ind w:left="0" w:right="0" w:firstLine="576"/>
        <w:jc w:val="left"/>
      </w:pPr>
      <w:r>
        <w:rPr/>
        <w:t xml:space="preserve">(2) The index for the calendar year prior to July 1, 2014, or the effective date of the retirement allowance, whichever is later, to be known as "index A";</w:t>
      </w:r>
    </w:p>
    <w:p>
      <w:pPr>
        <w:spacing w:before="0" w:after="0" w:line="408" w:lineRule="exact"/>
        <w:ind w:left="0" w:right="0" w:firstLine="576"/>
        <w:jc w:val="left"/>
      </w:pPr>
      <w:r>
        <w:rPr/>
        <w:t xml:space="preserve">(3) The index for the calendar year prior to the date of determination, to be known as "index B"; and</w:t>
      </w:r>
    </w:p>
    <w:p>
      <w:pPr>
        <w:spacing w:before="0" w:after="0" w:line="408" w:lineRule="exact"/>
        <w:ind w:left="0" w:right="0" w:firstLine="576"/>
        <w:jc w:val="left"/>
      </w:pPr>
      <w:r>
        <w:rPr/>
        <w:t xml:space="preserve">(4) The ratio obtained when index B is divided by index A.</w:t>
      </w:r>
    </w:p>
    <w:p>
      <w:pPr>
        <w:spacing w:before="0" w:after="0" w:line="408" w:lineRule="exact"/>
        <w:ind w:left="0" w:right="0" w:firstLine="576"/>
        <w:jc w:val="left"/>
      </w:pPr>
      <w:r>
        <w:rPr/>
        <w:t xml:space="preserve">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For the purposes of this section, "index" means, for any calendar year, that year's average consumer price index </w:t>
      </w:r>
      <w:r>
        <w:rPr>
          <w:rFonts w:ascii="Times New Roman" w:hAnsi="Times New Roman"/>
        </w:rPr>
        <w:t xml:space="preserve">—</w:t>
      </w:r>
      <w:r>
        <w:rPr/>
        <w:t xml:space="preserve"> Seattle, Washington area for urban wage earners and clerical workers, all items, compiled by the bureau of labor statistics, United States department of labor.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Beginning July 1, 2015,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(1) The original dollar amount of the retirement allowance as of June 30, 2015, or the effective date of retirement, whichever is later;</w:t>
      </w:r>
    </w:p>
    <w:p>
      <w:pPr>
        <w:spacing w:before="0" w:after="0" w:line="408" w:lineRule="exact"/>
        <w:ind w:left="0" w:right="0" w:firstLine="576"/>
        <w:jc w:val="left"/>
      </w:pPr>
      <w:r>
        <w:rPr/>
        <w:t xml:space="preserve">(2) The index for the calendar year prior to July 1, 2014, or the effective date of the retirement allowance, whichever is later, to be known as "index A";</w:t>
      </w:r>
    </w:p>
    <w:p>
      <w:pPr>
        <w:spacing w:before="0" w:after="0" w:line="408" w:lineRule="exact"/>
        <w:ind w:left="0" w:right="0" w:firstLine="576"/>
        <w:jc w:val="left"/>
      </w:pPr>
      <w:r>
        <w:rPr/>
        <w:t xml:space="preserve">(3) The index for the calendar year prior to the date of determination, to be known as "index B"; and</w:t>
      </w:r>
    </w:p>
    <w:p>
      <w:pPr>
        <w:spacing w:before="0" w:after="0" w:line="408" w:lineRule="exact"/>
        <w:ind w:left="0" w:right="0" w:firstLine="576"/>
        <w:jc w:val="left"/>
      </w:pPr>
      <w:r>
        <w:rPr/>
        <w:t xml:space="preserve">(4) The ratio obtained when index B is divided by index A.</w:t>
      </w:r>
    </w:p>
    <w:p>
      <w:pPr>
        <w:spacing w:before="0" w:after="0" w:line="408" w:lineRule="exact"/>
        <w:ind w:left="0" w:right="0" w:firstLine="576"/>
        <w:jc w:val="left"/>
      </w:pPr>
      <w:r>
        <w:rPr/>
        <w:t xml:space="preserve">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For the purposes of this section, "index" means, for any calendar year, that year's average consumer price index </w:t>
      </w:r>
      <w:r>
        <w:rPr>
          <w:rFonts w:ascii="Times New Roman" w:hAnsi="Times New Roman"/>
        </w:rPr>
        <w:t xml:space="preserve">—</w:t>
      </w:r>
      <w:r>
        <w:rPr/>
        <w:t xml:space="preserve"> Seattle, Washington area for urban wage earners and clerical workers, all items, compiled by the bureau of labor statistics, United States department of labor.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0ddbaf4b2044a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6946f3e2cc468d" /><Relationship Type="http://schemas.openxmlformats.org/officeDocument/2006/relationships/footer" Target="/word/footer.xml" Id="Rf0ddbaf4b2044a39" /></Relationships>
</file>