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ecb316446c499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Fain, Litzow, Braun, Schoesler, Parlette, Warnick, Sheldon, Hewitt,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contracts and projects; amending RCW 39.04.320 and 39.12.026; adding a new section to chapter 47.01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w:t>
      </w:r>
      <w:r>
        <w:t>((</w:t>
      </w:r>
      <w:r>
        <w:rPr>
          <w:strike/>
        </w:rPr>
        <w:t xml:space="preserve">2009</w:t>
      </w:r>
      <w:r>
        <w:t>))</w:t>
      </w:r>
      <w:r>
        <w:rPr/>
        <w:t xml:space="preserve"> </w:t>
      </w:r>
      <w:r>
        <w:rPr>
          <w:u w:val="single"/>
        </w:rPr>
        <w:t xml:space="preserve">2015, and before July 1, 2020</w:t>
      </w:r>
      <w:r>
        <w:rPr/>
        <w:t xml:space="preserve">, for all public works by the department of transportation estimated to cost ((</w:t>
      </w:r>
      <w:r>
        <w:rPr>
          <w:strike/>
        </w:rPr>
        <w:t xml:space="preserve">two</w:t>
      </w:r>
      <w:r>
        <w:rPr/>
        <w:t xml:space="preserve">)) </w:t>
      </w:r>
      <w:r>
        <w:rPr>
          <w:u w:val="single"/>
        </w:rPr>
        <w:t xml:space="preserve">three</w:t>
      </w:r>
      <w:r>
        <w:rPr/>
        <w:t xml:space="preserve"> million dollars or more, all specifications shall require that no less than fifteen percent of the labor hours be performed by apprentices.</w:t>
      </w:r>
    </w:p>
    <w:p>
      <w:pPr>
        <w:spacing w:before="0" w:after="0" w:line="408" w:lineRule="exact"/>
        <w:ind w:left="0" w:right="0" w:firstLine="576"/>
        <w:jc w:val="left"/>
      </w:pPr>
      <w:r>
        <w:rPr>
          <w:u w:val="single"/>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spacing w:before="0" w:after="0" w:line="408" w:lineRule="exact"/>
        <w:ind w:left="0" w:right="0" w:firstLine="576"/>
        <w:jc w:val="left"/>
      </w:pPr>
      <w:r>
        <w:rPr/>
        <w:t xml:space="preserve">(6) The secretary of transportation shall establish </w:t>
      </w:r>
      <w:r>
        <w:rPr>
          <w:u w:val="single"/>
        </w:rPr>
        <w:t xml:space="preserve">and maintain</w:t>
      </w:r>
      <w:r>
        <w:rPr/>
        <w:t xml:space="preserve">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w:t>
      </w:r>
      <w:r>
        <w:t>((</w:t>
      </w:r>
      <w:r>
        <w:rPr>
          <w:strike/>
        </w:rPr>
        <w:t xml:space="preserve">The committee shall provide a report to the legislature by January 1, 2008, on the effects of the apprentice labor requirement on transportation projects and on the availability of apprentice labor and programs statewide.</w:t>
      </w:r>
      <w:r>
        <w: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w:t>
      </w:r>
      <w:r>
        <w:rPr>
          <w:u w:val="single"/>
        </w:rPr>
        <w:t xml:space="preserve">of labor and industries</w:t>
      </w:r>
      <w:r>
        <w:rPr/>
        <w:t xml:space="preserve"> may be used only in the county for which the work was performed.</w:t>
      </w:r>
    </w:p>
    <w:p>
      <w:pPr>
        <w:spacing w:before="0" w:after="0" w:line="408" w:lineRule="exact"/>
        <w:ind w:left="0" w:right="0" w:firstLine="576"/>
        <w:jc w:val="left"/>
      </w:pPr>
      <w:r>
        <w:rPr/>
        <w:t xml:space="preserve">(2) ((</w:t>
      </w:r>
      <w:r>
        <w:rPr>
          <w:strike/>
        </w:rPr>
        <w:t xml:space="preserve">This section applies only to prevailing wage surveys initiated on or after August 1, 2003.</w:t>
      </w:r>
      <w:r>
        <w:rPr/>
        <w:t xml:space="preserve">)) </w:t>
      </w:r>
      <w:r>
        <w:rPr>
          <w:u w:val="single"/>
        </w:rPr>
        <w:t xml:space="preserve">The department of labor and industries must provide registered contractors with the option of completing a wage survey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state coordinator for the federal helmets to hardhats program is created in the department, subject to the availability of amounts appropriated for this specific purpose. The department must establish procedures, in consultation with the department of veterans affairs and applicable veterans and labor organizations, for coordinating with the federal helmets to hardhats program and other opportunities for veterans to obtain skilled training and employment in the construction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f6f0e64802a42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f1a6bdad4b4af0" /><Relationship Type="http://schemas.openxmlformats.org/officeDocument/2006/relationships/footer" Target="/word/footer.xml" Id="R5f6f0e64802a4265" /></Relationships>
</file>