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72dab9c7ac471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requirements for ferry vessel construction; amending RCW 47.60.005, 47.60.010, 47.60.810, 47.60.814, 47.60.820, and 47.56.030; adding a new section to chapter 47.60 RCW; creating a new section; repealing RCW 47.56.780;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(6)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(7) "Maintenance cost" has the same meaning as used in budget instructions developed by the office of financial management.</w:t>
      </w:r>
    </w:p>
    <w:p>
      <w:pPr>
        <w:spacing w:before="0" w:after="0" w:line="408" w:lineRule="exact"/>
        <w:ind w:left="0" w:right="0" w:firstLine="576"/>
        <w:jc w:val="left"/>
      </w:pPr>
      <w:r>
        <w:rPr/>
        <w:t xml:space="preserve">(8) "Preservation project" has the same meaning as used in budget instructions developed by the office of financial management.</w:t>
      </w:r>
    </w:p>
    <w:p>
      <w:pPr>
        <w:spacing w:before="0" w:after="0" w:line="408" w:lineRule="exact"/>
        <w:ind w:left="0" w:right="0" w:firstLine="576"/>
        <w:jc w:val="left"/>
      </w:pPr>
      <w:r>
        <w:rPr/>
        <w:t xml:space="preserve">(9)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(10) "Sailing" means an individual ferry sailing for a specific route, such as the 5:00 p.m. sailing from Seattle to Bremerton.</w:t>
      </w:r>
    </w:p>
    <w:p>
      <w:pPr>
        <w:spacing w:before="0" w:after="0" w:line="408" w:lineRule="exact"/>
        <w:ind w:left="0" w:right="0" w:firstLine="576"/>
        <w:jc w:val="left"/>
      </w:pPr>
      <w:r>
        <w:rPr/>
        <w:t xml:space="preserve">(11) "Travel shed" means one or more ferry routes with distinct characteristics as determined by the department.</w:t>
      </w:r>
    </w:p>
    <w:p>
      <w:pPr>
        <w:spacing w:before="0" w:after="0" w:line="408" w:lineRule="exact"/>
        <w:ind w:left="0" w:right="0" w:firstLine="576"/>
        <w:jc w:val="left"/>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spacing w:before="0" w:after="0" w:line="408" w:lineRule="exact"/>
        <w:ind w:left="0" w:right="0" w:firstLine="576"/>
        <w:jc w:val="left"/>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The independent owners representative shall:</w:t>
      </w:r>
    </w:p>
    <w:p>
      <w:pPr>
        <w:spacing w:before="0" w:after="0" w:line="408" w:lineRule="exact"/>
        <w:ind w:left="0" w:right="0" w:firstLine="576"/>
        <w:jc w:val="left"/>
      </w:pPr>
      <w:r>
        <w:rPr>
          <w:u w:val="single"/>
        </w:rPr>
        <w:t xml:space="preserve">(a) Serve as the department's primary advocate and communicator with the proposers and successful proposer;</w:t>
      </w:r>
    </w:p>
    <w:p>
      <w:pPr>
        <w:spacing w:before="0" w:after="0" w:line="408" w:lineRule="exact"/>
        <w:ind w:left="0" w:right="0" w:firstLine="576"/>
        <w:jc w:val="left"/>
      </w:pPr>
      <w:r>
        <w:rPr>
          <w:u w:val="single"/>
        </w:rPr>
        <w:t xml:space="preserve">(b) Perform project quality oversight;</w:t>
      </w:r>
    </w:p>
    <w:p>
      <w:pPr>
        <w:spacing w:before="0" w:after="0" w:line="408" w:lineRule="exact"/>
        <w:ind w:left="0" w:right="0" w:firstLine="576"/>
        <w:jc w:val="left"/>
      </w:pPr>
      <w:r>
        <w:rPr>
          <w:u w:val="single"/>
        </w:rPr>
        <w:t xml:space="preserve">(c) Manage any change order requests;</w:t>
      </w:r>
    </w:p>
    <w:p>
      <w:pPr>
        <w:spacing w:before="0" w:after="0" w:line="408" w:lineRule="exact"/>
        <w:ind w:left="0" w:right="0" w:firstLine="576"/>
        <w:jc w:val="left"/>
      </w:pPr>
      <w:r>
        <w:rPr>
          <w:u w:val="single"/>
        </w:rPr>
        <w:t xml:space="preserve">(d) Ensure that the contract is adhered to and the department's best interests are considered in all decisions; and</w:t>
      </w:r>
    </w:p>
    <w:p>
      <w:pPr>
        <w:spacing w:before="0" w:after="0" w:line="408" w:lineRule="exact"/>
        <w:ind w:left="0" w:right="0" w:firstLine="576"/>
        <w:jc w:val="left"/>
      </w:pPr>
      <w:r>
        <w:rPr>
          <w:u w:val="single"/>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u w:val="single"/>
        </w:rPr>
        <w:t xml:space="preserve">(3)</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spacing w:before="0" w:after="0" w:line="408" w:lineRule="exact"/>
        <w:ind w:left="0" w:right="0" w:firstLine="576"/>
        <w:jc w:val="left"/>
      </w:pPr>
      <w:r>
        <w:rPr/>
        <w:t xml:space="preserve">Subject to legislative appropriation for the procurement of vessels, the department shall issue a request for proposals to interested parties that must include, at least, the following:</w:t>
      </w:r>
    </w:p>
    <w:p>
      <w:pPr>
        <w:spacing w:before="0" w:after="0" w:line="408" w:lineRule="exact"/>
        <w:ind w:left="0" w:right="0" w:firstLine="576"/>
        <w:jc w:val="left"/>
      </w:pPr>
      <w:r>
        <w:rPr/>
        <w:t xml:space="preserve">(1) Solicitation of a proposal to participate in a design and build partnership with the department to design and construct the auto ferries;</w:t>
      </w:r>
    </w:p>
    <w:p>
      <w:pPr>
        <w:spacing w:before="0" w:after="0" w:line="408" w:lineRule="exact"/>
        <w:ind w:left="0" w:right="0" w:firstLine="576"/>
        <w:jc w:val="left"/>
      </w:pPr>
      <w:r>
        <w:rPr/>
        <w:t xml:space="preserve">(2) Instructions on the prequalification process and procedures;</w:t>
      </w:r>
    </w:p>
    <w:p>
      <w:pPr>
        <w:spacing w:before="0" w:after="0" w:line="408" w:lineRule="exact"/>
        <w:ind w:left="0" w:right="0" w:firstLine="576"/>
        <w:jc w:val="left"/>
      </w:pPr>
      <w:r>
        <w:rPr/>
        <w:t xml:space="preserve">(3) A description of the modified request for proposals process. Under this process, the department may modify any component of the request for proposals, including the outline specifications, by addendum at any time before the submittal of bids in phase three;</w:t>
      </w:r>
    </w:p>
    <w:p>
      <w:pPr>
        <w:spacing w:before="0" w:after="0" w:line="408" w:lineRule="exact"/>
        <w:ind w:left="0" w:right="0" w:firstLine="576"/>
        <w:jc w:val="left"/>
      </w:pPr>
      <w:r>
        <w:rPr/>
        <w:t xml:space="preserve">(4) A description of the design and build partnership process to be used for procurement of the vessels;</w:t>
      </w:r>
    </w:p>
    <w:p>
      <w:pPr>
        <w:spacing w:before="0" w:after="0" w:line="408" w:lineRule="exact"/>
        <w:ind w:left="0" w:right="0" w:firstLine="576"/>
        <w:jc w:val="left"/>
      </w:pPr>
      <w:r>
        <w:rPr/>
        <w:t xml:space="preserve">(5)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spacing w:before="0" w:after="0" w:line="408" w:lineRule="exact"/>
        <w:ind w:left="0" w:right="0" w:firstLine="576"/>
        <w:jc w:val="left"/>
      </w:pPr>
      <w:r>
        <w:rPr/>
        <w:t xml:space="preserve">(6) Instructions for the development of technical proposals in phase two, and information regarding confidentiality of technical proposals;</w:t>
      </w:r>
    </w:p>
    <w:p>
      <w:pPr>
        <w:spacing w:before="0" w:after="0" w:line="408" w:lineRule="exact"/>
        <w:ind w:left="0" w:right="0" w:firstLine="576"/>
        <w:jc w:val="left"/>
      </w:pPr>
      <w:r>
        <w:rPr/>
        <w:t xml:space="preserve">(7) The vessel delivery schedule, identification of the port on Puget Sound where delivery must take place, and the location where acceptance trials must be held;</w:t>
      </w:r>
    </w:p>
    <w:p>
      <w:pPr>
        <w:spacing w:before="0" w:after="0" w:line="408" w:lineRule="exact"/>
        <w:ind w:left="0" w:right="0" w:firstLine="576"/>
        <w:jc w:val="left"/>
      </w:pPr>
      <w:r>
        <w:rPr/>
        <w:t xml:space="preserve">(8) The estimated price range for the contract;</w:t>
      </w:r>
    </w:p>
    <w:p>
      <w:pPr>
        <w:spacing w:before="0" w:after="0" w:line="408" w:lineRule="exact"/>
        <w:ind w:left="0" w:right="0" w:firstLine="576"/>
        <w:jc w:val="left"/>
      </w:pPr>
      <w:r>
        <w:rPr/>
        <w:t xml:space="preserve">(9) </w:t>
      </w:r>
      <w:r>
        <w:rPr>
          <w:u w:val="single"/>
        </w:rPr>
        <w:t xml:space="preserve">Notification that the contract will be a fixed price contract;</w:t>
      </w:r>
    </w:p>
    <w:p>
      <w:pPr>
        <w:spacing w:before="0" w:after="0" w:line="408" w:lineRule="exact"/>
        <w:ind w:left="0" w:right="0" w:firstLine="576"/>
        <w:jc w:val="left"/>
      </w:pPr>
      <w:r>
        <w:rPr>
          <w:u w:val="single"/>
        </w:rPr>
        <w:t xml:space="preserve">(10)</w:t>
      </w:r>
      <w:r>
        <w:rPr/>
        <w:t xml:space="preserve"> The form and amount of the required bid deposit and contract security;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copy of the contract that will be signed by the successful proposer;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The date by which proposals in phase one must be received by the department in order to be considered;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A description of information to be submitted in the proposals in phase one concerning each proposer's qualifications, capabilities, and experience;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 statement of the maximum number of proposers that may be selected in phase one for development of technical proposals in phase two;</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Criteria that will be used for the phase one selection of proposers to participate in the phase two development of technical proposals;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A description of the process that will be used for the phase three submittal and evaluation of bids, award of the contract, and postaward administrative activities;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A requirement that the contractor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For the purposes of this subsection,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spacing w:before="0" w:after="0" w:line="408" w:lineRule="exact"/>
        <w:ind w:left="0" w:right="0" w:firstLine="576"/>
        <w:jc w:val="left"/>
      </w:pPr>
      <w:r>
        <w:rPr>
          <w:strike/>
        </w:rPr>
        <w:t xml:space="preserve">(18)</w:t>
      </w:r>
      <w:r>
        <w:rPr/>
        <w:t xml:space="preserve">)) </w:t>
      </w:r>
      <w:r>
        <w:rPr>
          <w:u w:val="single"/>
        </w:rPr>
        <w:t xml:space="preserve">(19) A requirement that all vessel design specifications and drawings must be complete and, when applicable, meet United States coast guard standards before vessel construction begins; and</w:t>
      </w:r>
    </w:p>
    <w:p>
      <w:pPr>
        <w:spacing w:before="0" w:after="0" w:line="408" w:lineRule="exact"/>
        <w:ind w:left="0" w:right="0" w:firstLine="576"/>
        <w:jc w:val="left"/>
      </w:pPr>
      <w:r>
        <w:rPr>
          <w:u w:val="single"/>
        </w:rPr>
        <w:t xml:space="preserve">(20)</w:t>
      </w:r>
      <w:r>
        <w:rPr/>
        <w:t xml:space="preserve"> A requirement that all warranty work on the vessel must be performed within the boundaries of the state of Washington, insofar as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If all responses to the initial request for proposals under RCW 47.60.814 are greater than five percent above the department's engineer's estimate for the project, the department must reject all proposals and issue a subsequent request for proposal that is not subject to RCW 47.60.814(18).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spacing w:before="0" w:after="0" w:line="408" w:lineRule="exact"/>
        <w:ind w:left="0" w:right="0" w:firstLine="576"/>
        <w:jc w:val="left"/>
      </w:pPr>
      <w:r>
        <w:rPr/>
        <w:t xml:space="preserve">Phase three consists of the submittal and evaluation of bids and the award of the contract to the successful proposer for the final design and construction of the auto ferries, as follows:</w:t>
      </w:r>
    </w:p>
    <w:p>
      <w:pPr>
        <w:spacing w:before="0" w:after="0" w:line="408" w:lineRule="exact"/>
        <w:ind w:left="0" w:right="0" w:firstLine="576"/>
        <w:jc w:val="left"/>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spacing w:before="0" w:after="0" w:line="408" w:lineRule="exact"/>
        <w:ind w:left="0" w:right="0" w:firstLine="576"/>
        <w:jc w:val="left"/>
      </w:pPr>
      <w:r>
        <w:rPr/>
        <w:t xml:space="preserve">(2) Each qualified proposer must submit its total bid price for all vessels, including certification that the bid is based upon its approved technical proposal and the request for proposals.</w:t>
      </w:r>
    </w:p>
    <w:p>
      <w:pPr>
        <w:spacing w:before="0" w:after="0" w:line="408" w:lineRule="exact"/>
        <w:ind w:left="0" w:right="0" w:firstLine="576"/>
        <w:jc w:val="left"/>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spacing w:before="0" w:after="0" w:line="408" w:lineRule="exact"/>
        <w:ind w:left="0" w:right="0" w:firstLine="576"/>
        <w:jc w:val="left"/>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spacing w:before="0" w:after="0" w:line="408" w:lineRule="exact"/>
        <w:ind w:left="0" w:right="0" w:firstLine="576"/>
        <w:jc w:val="left"/>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spacing w:before="0" w:after="0" w:line="408" w:lineRule="exact"/>
        <w:ind w:left="0" w:right="0" w:firstLine="576"/>
        <w:jc w:val="left"/>
      </w:pPr>
      <w:r>
        <w:rPr/>
        <w:t xml:space="preserve">(6) The department may:</w:t>
      </w:r>
    </w:p>
    <w:p>
      <w:pPr>
        <w:spacing w:before="0" w:after="0" w:line="408" w:lineRule="exact"/>
        <w:ind w:left="0" w:right="0" w:firstLine="576"/>
        <w:jc w:val="left"/>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spacing w:before="0" w:after="0" w:line="408" w:lineRule="exact"/>
        <w:ind w:left="0" w:right="0" w:firstLine="576"/>
        <w:jc w:val="left"/>
      </w:pPr>
      <w:r>
        <w:rPr/>
        <w:t xml:space="preserve">(b) If a contract cannot be signed with the apparent successful proposer, award the contract to the next lowest responsive and responsible proposer; or</w:t>
      </w:r>
    </w:p>
    <w:p>
      <w:pPr>
        <w:spacing w:before="0" w:after="0" w:line="408" w:lineRule="exact"/>
        <w:ind w:left="0" w:right="0" w:firstLine="576"/>
        <w:jc w:val="left"/>
      </w:pPr>
      <w:r>
        <w:rPr/>
        <w:t xml:space="preserve">(c) If necessary, repeat this procedure with each responsive and responsible proposer in order of rank until the list of those proposers has been exhausted.</w:t>
      </w:r>
    </w:p>
    <w:p>
      <w:pPr>
        <w:spacing w:before="0" w:after="0" w:line="408" w:lineRule="exact"/>
        <w:ind w:left="0" w:right="0" w:firstLine="576"/>
        <w:jc w:val="left"/>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spacing w:before="0" w:after="0" w:line="408" w:lineRule="exact"/>
        <w:ind w:left="0" w:right="0" w:firstLine="576"/>
        <w:jc w:val="left"/>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spacing w:before="0" w:after="0" w:line="408" w:lineRule="exact"/>
        <w:ind w:left="0" w:right="0" w:firstLine="576"/>
        <w:jc w:val="left"/>
      </w:pPr>
      <w:r>
        <w:rPr>
          <w:u w:val="single"/>
        </w:rPr>
        <w:t xml:space="preserve">(9) To accommodate change orders on a fixed price contract, the department shall request that the legislative appropriation for any auto ferry construction project include up to, but no more than, a five percent price contingency. This contingency must be identified in the funding request to the legislature and held in reserve until the office of financial management approves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u w:val="single"/>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new project contracts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30a4f8b4900643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870c0cc87a4e86" /><Relationship Type="http://schemas.openxmlformats.org/officeDocument/2006/relationships/footer" Target="/word/footer.xml" Id="R30a4f8b4900643fe" /></Relationships>
</file>