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fb72a99534efa" /></Relationships>
</file>

<file path=word/document.xml><?xml version="1.0" encoding="utf-8"?>
<w:document xmlns:w="http://schemas.openxmlformats.org/wordprocessingml/2006/main">
  <w:body>
    <w:p>
      <w:r>
        <w:t>S-2004.1</w:t>
      </w:r>
    </w:p>
    <w:p>
      <w:pPr>
        <w:jc w:val="center"/>
      </w:pPr>
      <w:r>
        <w:t>_______________________________________________</w:t>
      </w:r>
    </w:p>
    <w:p/>
    <w:p>
      <w:pPr>
        <w:jc w:val="center"/>
      </w:pPr>
      <w:r>
        <w:rPr>
          <w:b/>
        </w:rPr>
        <w:t>SUBSTITUTE SENATE BILL 5988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and Litzow)</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additive transportation funding and appropriations; amending RCW 46.68.030, 46.68.280, 46.68.290, and 47.60.530;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spacing w:before="0" w:after="0" w:line="408" w:lineRule="exact"/>
        <w:ind w:left="0" w:right="0" w:firstLine="576"/>
        <w:jc w:val="left"/>
      </w:pPr>
      <w:r>
        <w:rPr/>
        <w:t xml:space="preserve">(2) It is the intent of the legislature that the funding levels specified in LEAP Transportation Document 2015 NL-2 as developed February 10, 2015, represents a commitment to provide appropriations to the agencies, programs, and activities at the amounts identified therein through fiscal year 2031.</w:t>
      </w:r>
    </w:p>
    <w:p>
      <w:pPr>
        <w:spacing w:before="0" w:after="0" w:line="408" w:lineRule="exact"/>
        <w:ind w:left="0" w:right="0" w:firstLine="576"/>
        <w:jc w:val="left"/>
      </w:pPr>
      <w:r>
        <w:rPr/>
        <w:t xml:space="preserve">(3) Unless the context clearly requires otherwise, the definitions in this subsection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0" w:after="0" w:line="408" w:lineRule="exact"/>
        <w:ind w:left="0" w:right="0" w:firstLine="576"/>
        <w:jc w:val="left"/>
      </w:pPr>
      <w:r>
        <w:rPr/>
        <w:t xml:space="preserve">(h) "TEIS" means the transportation executive information system.</w:t>
      </w:r>
    </w:p>
    <w:p>
      <w:pPr>
        <w:spacing w:before="240" w:after="0" w:line="408" w:lineRule="exact"/>
        <w:ind w:left="0" w:right="0" w:firstLine="576"/>
        <w:jc w:val="center"/>
      </w:pPr>
      <w:r>
        <w:rPr>
          <w:b/>
        </w:rPr>
        <w:t xml:space="preserve">2015-2017 FISCAL BIENNIUM</w:t>
      </w:r>
    </w:p>
    <w:p>
      <w:pPr>
        <w:spacing w:before="0" w:after="0" w:line="408" w:lineRule="exact"/>
        <w:ind w:left="0" w:right="0" w:firstLine="0"/>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Account—State Appropriation</w:t>
      </w:r>
      <w:r>
        <w:tab/>
      </w:r>
      <w:r>
        <w:rPr/>
        <w:t xml:space="preserve">$450,000</w:t>
      </w:r>
    </w:p>
    <w:p>
      <w:pPr>
        <w:spacing w:before="120" w:after="0" w:line="408" w:lineRule="exact"/>
        <w:ind w:left="0" w:right="0" w:firstLine="576"/>
        <w:jc w:val="left"/>
      </w:pPr>
      <w:r>
        <w:rPr/>
        <w:t xml:space="preserve">The appropriation in this section is subject to the following conditions and limitations: $450,000 of the motor vehicle account</w:t>
      </w:r>
      <w:r>
        <w:rPr>
          <w:rFonts w:ascii="Times New Roman" w:hAnsi="Times New Roman"/>
        </w:rPr>
        <w:t xml:space="preserve">—</w:t>
      </w:r>
      <w:r>
        <w:rPr/>
        <w:t xml:space="preserve">state appropriation is for the joint transportation committee for the design-build contracting review panel established in chapter ... (Senate Bill No. 5997), Laws of 2015. The department of transportation must provide technical assistance, as necessary. If chapter ... (Senate Bill No. 5997),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Motor Vehicle Account—State Appropriation</w:t>
      </w:r>
      <w:r>
        <w:tab/>
      </w:r>
      <w:r>
        <w:rPr/>
        <w:t xml:space="preserve">$22,000,000</w:t>
      </w:r>
    </w:p>
    <w:p>
      <w:pPr>
        <w:spacing w:before="120" w:after="0" w:line="408" w:lineRule="exact"/>
        <w:ind w:left="0" w:right="0" w:firstLine="576"/>
        <w:jc w:val="left"/>
      </w:pPr>
      <w:r>
        <w:rPr/>
        <w:t xml:space="preserve">The appropriation in this section is subject to the following conditions and limitations: $22,000,000 of the motor vehicle account—state appropriation is provided solely for implementation of chapter . . . (Senate Bill No.. . . (S-1301/15)) (transportation revenue),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pPr>
        <w:tabs>
          <w:tab w:val="right" w:leader="dot" w:pos="9360"/>
        </w:tabs>
      </w:pPr>
      <w:r>
        <w:rPr/>
        <w:t xml:space="preserve">Transportation Innovative Partnership</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spacing w:before="120" w:after="0" w:line="408" w:lineRule="exact"/>
        <w:ind w:left="0" w:right="0" w:firstLine="576"/>
        <w:jc w:val="left"/>
      </w:pPr>
      <w:r>
        <w:rPr/>
        <w:t xml:space="preserve">The appropriations in this section are subject to the following conditions and limitations: $6,000,000 of the transportation innovative partnership account</w:t>
      </w:r>
      <w:r>
        <w:rPr>
          <w:rFonts w:ascii="Times New Roman" w:hAnsi="Times New Roman"/>
        </w:rPr>
        <w:t xml:space="preserve">—</w:t>
      </w:r>
      <w:r>
        <w:rPr/>
        <w:t xml:space="preserve">state appropriation is provided solely for the purpose of capitalizing the Washington electric vehicle infrastructure bank.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Account—State Appropriation</w:t>
      </w:r>
      <w:r>
        <w:tab/>
      </w:r>
      <w:r>
        <w:rPr/>
        <w:t xml:space="preserve">$6,250,000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$200,000</w:t>
      </w:r>
    </w:p>
    <w:p>
      <w:pPr>
        <w:spacing w:before="120" w:after="0" w:line="408" w:lineRule="exact"/>
        <w:ind w:left="0" w:right="0" w:firstLine="576"/>
        <w:jc w:val="left"/>
      </w:pPr>
      <w:r>
        <w:rPr/>
        <w:t xml:space="preserve">The appropriation in this section is subject to the following conditions and limitations: $200,000 of the motor vehicle account</w:t>
      </w:r>
      <w:r>
        <w:rPr>
          <w:rFonts w:ascii="Times New Roman" w:hAnsi="Times New Roman"/>
        </w:rPr>
        <w:t xml:space="preserve">—</w:t>
      </w:r>
      <w:r>
        <w:rPr/>
        <w:t xml:space="preserve">state appropriation is provided solely for the helmets to hardhats program state coordinator position at the department to provide veterans with skilled training and employment in the construction industry as required in (Senate Bill No.... (S-1378/15)), Laws of 2015. If chapter . . . (Senate Bill No.... (S-1378/15)), Laws of 2015 is not enacted by June 30, 2015,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$8,750,000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$5,625,000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$16,000,000</w:t>
      </w:r>
    </w:p>
    <w:p>
      <w:pPr>
        <w:tabs>
          <w:tab w:val="right" w:leader="dot" w:pos="9936"/>
        </w:tabs>
        <w:ind w:left="0" w:right="0" w:firstLine="1440"/>
      </w:pPr>
      <w:r>
        <w:rPr/>
        <w:t xml:space="preserve">TOTAL APPROPRIATION</w:t>
      </w:r>
      <w:r>
        <w:tab/>
      </w:r>
      <w:r>
        <w:rPr/>
        <w:t xml:space="preserve">$30,375,000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$4,687,000 of the multimodal transportation account</w:t>
      </w:r>
      <w:r>
        <w:rPr>
          <w:rFonts w:ascii="Times New Roman" w:hAnsi="Times New Roman"/>
        </w:rPr>
        <w:t xml:space="preserve">—</w:t>
      </w:r>
      <w:r>
        <w:rPr/>
        <w:t xml:space="preserve">state appropriation is provided solely for the projects and activities as listed by fund, project, and amount in LEAP Transportation Document 2015 NL-1 as developed February 10, 2015, Program - Public Transportation Program (V).</w:t>
      </w:r>
    </w:p>
    <w:p>
      <w:pPr>
        <w:spacing w:before="0" w:after="0" w:line="408" w:lineRule="exact"/>
        <w:ind w:left="0" w:right="0" w:firstLine="576"/>
        <w:jc w:val="left"/>
      </w:pPr>
      <w:r>
        <w:rPr/>
        <w:t xml:space="preserve">(2) $10,000,000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(3) $5,625,000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(4) $1,313,000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must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must encourage grant applicants and recipients to leverage funds other than state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$15,625,000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Freight Mobility Investment Account</w:t>
      </w:r>
      <w:r>
        <w:rPr>
          <w:rFonts w:ascii="Times New Roman" w:hAnsi="Times New Roman"/>
        </w:rPr>
        <w:t xml:space="preserve">—</w:t>
      </w:r>
      <w:r>
        <w:rPr/>
        <w:t xml:space="preserve">State Appropriation</w:t>
      </w:r>
      <w:r>
        <w:tab/>
      </w:r>
      <w:r>
        <w:rPr/>
        <w:t xml:space="preserve">$3,906,000</w:t>
      </w:r>
    </w:p>
    <w:p>
      <w:pPr>
        <w:spacing w:before="0" w:after="0" w:line="408" w:lineRule="exact"/>
        <w:ind w:left="0" w:right="0" w:firstLine="0"/>
        <w:jc w:val="left"/>
        <w:tabs>
          <w:tab w:val="right" w:leader="dot" w:pos="9936"/>
        </w:tabs>
      </w:pPr>
      <w:r>
        <w:rPr/>
        <w:t xml:space="preserve">Freight Mobility Multimodal Account</w:t>
      </w:r>
      <w:r>
        <w:rPr>
          <w:rFonts w:ascii="Times New Roman" w:hAnsi="Times New Roman"/>
        </w:rPr>
        <w:t xml:space="preserve">—</w:t>
      </w:r>
      <w:r>
        <w:rPr/>
        <w:t xml:space="preserve">State Appropriation</w:t>
      </w:r>
      <w:r>
        <w:tab/>
      </w:r>
      <w:r>
        <w:rPr/>
        <w:t xml:space="preserve">$3,906,000</w:t>
      </w:r>
    </w:p>
    <w:p>
      <w:pPr>
        <w:tabs>
          <w:tab w:val="right" w:leader="dot" w:pos="9936"/>
        </w:tabs>
        <w:ind w:left="0" w:right="0" w:firstLine="1440"/>
      </w:pPr>
      <w:r>
        <w:rPr/>
        <w:t xml:space="preserve">TOTAL APPROPRIATION</w:t>
      </w:r>
      <w:r>
        <w:tab/>
      </w:r>
      <w:r>
        <w:rPr/>
        <w:t xml:space="preserve">$7,812,000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r>
        <w:rPr/>
        <w:t xml:space="preserve">Transportation Improvement Account</w:t>
      </w:r>
      <w:r>
        <w:rPr>
          <w:rFonts w:ascii="Times New Roman" w:hAnsi="Times New Roman"/>
        </w:rPr>
        <w:t xml:space="preserve">—</w:t>
      </w:r>
      <w:r>
        <w:rPr/>
        <w:t xml:space="preserve">State Appropriation</w:t>
      </w:r>
      <w:r>
        <w:tab/>
      </w:r>
      <w:r>
        <w:rPr/>
        <w:t xml:space="preserve">$3,375,000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$1,688,000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$1,687,000</w:t>
      </w:r>
    </w:p>
    <w:p>
      <w:pPr>
        <w:tabs>
          <w:tab w:val="right" w:leader="dot" w:pos="9936"/>
        </w:tabs>
        <w:ind w:left="0" w:right="0" w:firstLine="1440"/>
      </w:pPr>
      <w:r>
        <w:rPr/>
        <w:t xml:space="preserve">TOTAL APPROPRIATION</w:t>
      </w:r>
      <w:r>
        <w:tab/>
      </w:r>
      <w:r>
        <w:rPr/>
        <w:t xml:space="preserve">$3,375,000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TRANSPORTATION—FACILITIES—PROGRAM D—(DEPARTMENT OF TRANSPORTATION-ONLY PROJECTS)</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$21,000,000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connecting Washington account appropriation is provided solely for the projects and activities as listed by fund, project, and amount in LEAP Transportation Document 2015 NL-1 as developed February 10, 2015, Program - Highway Management and Facilities Program (D).</w:t>
      </w:r>
    </w:p>
    <w:p>
      <w:pPr>
        <w:spacing w:before="0" w:after="0" w:line="408" w:lineRule="exact"/>
        <w:ind w:left="0" w:right="0" w:firstLine="576"/>
        <w:jc w:val="left"/>
      </w:pPr>
      <w:r>
        <w:rPr/>
        <w:t xml:space="preserve">(2)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TRANSPORTATION—IMPROVEMENTS—PROGRAM I</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$224,524,000</w:t>
      </w:r>
    </w:p>
    <w:p>
      <w:pPr>
        <w:spacing w:before="0" w:after="0" w:line="408" w:lineRule="exact"/>
        <w:ind w:left="0" w:right="0" w:firstLine="0"/>
        <w:jc w:val="left"/>
        <w:tabs>
          <w:tab w:val="right" w:leader="dot" w:pos="9936"/>
        </w:tabs>
      </w:pPr>
      <w:r>
        <w:rPr/>
        <w:t xml:space="preserve">Multimodal Transportation Account—State Appropriation</w:t>
      </w:r>
      <w:r>
        <w:tab/>
      </w:r>
      <w:r>
        <w:rPr/>
        <w:t xml:space="preserve">$23,750,000</w:t>
      </w:r>
    </w:p>
    <w:p>
      <w:pPr>
        <w:tabs>
          <w:tab w:val="right" w:leader="dot" w:pos="9936"/>
        </w:tabs>
        <w:ind w:left="0" w:right="0" w:firstLine="1440"/>
      </w:pPr>
      <w:r>
        <w:rPr/>
        <w:t xml:space="preserve">TOTAL APPROPRIATION</w:t>
      </w:r>
      <w:r>
        <w:tab/>
      </w:r>
      <w:r>
        <w:rPr/>
        <w:t xml:space="preserve">$248,274,000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is provided solely for the projects and activities as listed by fund, project, and amount in LEAP Transportation Document 2015 NL-1 as developed February 10, 2015, Program - Highway Improvements Program (I).</w:t>
      </w:r>
    </w:p>
    <w:p>
      <w:pPr>
        <w:spacing w:before="0" w:after="0" w:line="408" w:lineRule="exact"/>
        <w:ind w:left="0" w:right="0" w:firstLine="576"/>
        <w:jc w:val="left"/>
      </w:pPr>
      <w:r>
        <w:rPr/>
        <w:t xml:space="preserve">(2) $17,500,000 of the multimodal transportation account—state appropriation is provided solely for the removal of fish culverts.</w:t>
      </w:r>
    </w:p>
    <w:p>
      <w:pPr>
        <w:spacing w:before="0" w:after="0" w:line="408" w:lineRule="exact"/>
        <w:ind w:left="0" w:right="0" w:firstLine="576"/>
        <w:jc w:val="left"/>
      </w:pPr>
      <w:r>
        <w:rPr/>
        <w:t xml:space="preserve">(3) $6,250,000 of the multimodal transportation account—state appropriation is provided solely for storm water retrofits.</w:t>
      </w:r>
    </w:p>
    <w:p>
      <w:pPr>
        <w:spacing w:before="0" w:after="0" w:line="408" w:lineRule="exact"/>
        <w:ind w:left="0" w:right="0" w:firstLine="576"/>
        <w:jc w:val="left"/>
      </w:pPr>
      <w:r>
        <w:rPr/>
        <w:t xml:space="preserve">(4) The I-5 Ship Canal Noise Wall project is added to the LEAP Document identified in subsection (1) of this section and shall include a total of $3,500,000 from the connecting Washington account.</w:t>
      </w:r>
    </w:p>
    <w:p>
      <w:pPr>
        <w:spacing w:before="0" w:after="0" w:line="408" w:lineRule="exact"/>
        <w:ind w:left="0" w:right="0" w:firstLine="576"/>
        <w:jc w:val="left"/>
      </w:pPr>
      <w:r>
        <w:rPr/>
        <w:t xml:space="preserve">(5) The US 101 Lynch Road Intersection Safety Improvement project is added to the LEAP Document identified in subsection (1) of this section and shall include a total of $5,000,000 from the connecting Washington account.</w:t>
      </w:r>
    </w:p>
    <w:p>
      <w:pPr>
        <w:spacing w:before="0" w:after="0" w:line="408" w:lineRule="exact"/>
        <w:ind w:left="0" w:right="0" w:firstLine="576"/>
        <w:jc w:val="left"/>
      </w:pPr>
      <w:r>
        <w:rPr/>
        <w:t xml:space="preserve">(6) The total for the I-5/Marvin Road/SR 510 Interchange is increased to $72,000,000 in the LEAP Document identified in subsection (1) of this section.</w:t>
      </w:r>
    </w:p>
    <w:p>
      <w:pPr>
        <w:spacing w:before="0" w:after="0" w:line="408" w:lineRule="exact"/>
        <w:ind w:left="0" w:right="0" w:firstLine="576"/>
        <w:jc w:val="left"/>
      </w:pPr>
      <w:r>
        <w:rPr/>
        <w:t xml:space="preserve">(7) The total for the SR 529/I-5 Interchange is reduced to $50,000,000 in the LEAP Document identified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TRANSPORTATION—PRESERVATION—PROGRAM P</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$76,563,000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CONSTRUCTION—PROGRAM W</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$86,000,000</w:t>
      </w:r>
    </w:p>
    <w:p>
      <w:pPr>
        <w:spacing w:before="120" w:after="0" w:line="408" w:lineRule="exact"/>
        <w:ind w:left="0" w:right="0" w:firstLine="576"/>
        <w:jc w:val="left"/>
      </w:pPr>
      <w:r>
        <w:rPr/>
        <w:t xml:space="preserve">The appropriation in this section is subject to the following conditions and limitations: The entire connecting Washington account appropriation in this section is provided solely for the projects and activities as listed in LEAP Transportation Document 2015 NL-1 as developed February 10, 2015, Program - Washington State Ferries Capital Program (W).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TRANSPORTATION—RAIL—PROGRAM 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$11,310,000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projects and activities as listed in LEAP Transportation Document 2015 NL-1 as developed February 10, 2015, Program – Rail Capital Program (Y).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$16,625,000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$13,231,000</w:t>
      </w:r>
    </w:p>
    <w:p>
      <w:pPr>
        <w:tabs>
          <w:tab w:val="right" w:leader="dot" w:pos="9936"/>
        </w:tabs>
        <w:ind w:left="0" w:right="0" w:firstLine="1440"/>
      </w:pPr>
      <w:r>
        <w:rPr/>
        <w:t xml:space="preserve">TOTAL APPROPRIATION</w:t>
      </w:r>
      <w:r>
        <w:tab/>
      </w:r>
      <w:r>
        <w:rPr/>
        <w:t xml:space="preserve">$29,856,000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connecting Washington account appropriation is provided solely for the projects and activities as listed by fund, project, and amount in LEAP Transportation Document 2015 NL-1 as developed February 10, 2015, Program - Local Programs (Z). Counties with a population of two hundred thousand or more and cities with a population of seventy-five thousand or more that receive funding to complete a project or projects on the LEAP Document referenced in this subsection must complete a Baldrige assessment every two years and report the results of the assessment to the department of transportation. The goal for each city and county referenced in this subsection is to achieve a sixty percent score within seven years of the first assessment. The first assessment shall be initiated during the 2015-2017 biennium.</w:t>
      </w:r>
    </w:p>
    <w:p>
      <w:pPr>
        <w:spacing w:before="0" w:after="0" w:line="408" w:lineRule="exact"/>
        <w:ind w:left="0" w:right="0" w:firstLine="576"/>
        <w:jc w:val="left"/>
      </w:pPr>
      <w:r>
        <w:rPr/>
        <w:t xml:space="preserve">(2) $3,125,000 of the multimodal transportation account</w:t>
      </w:r>
      <w:r>
        <w:rPr>
          <w:rFonts w:ascii="Times New Roman" w:hAnsi="Times New Roman"/>
        </w:rPr>
        <w:t xml:space="preserve">—</w:t>
      </w:r>
      <w:r>
        <w:rPr/>
        <w:t xml:space="preserve">state appropriation is provided solely for the pedestrian and bicycle safety program.</w:t>
      </w:r>
    </w:p>
    <w:p>
      <w:pPr>
        <w:spacing w:before="0" w:after="0" w:line="408" w:lineRule="exact"/>
        <w:ind w:left="0" w:right="0" w:firstLine="576"/>
        <w:jc w:val="left"/>
      </w:pPr>
      <w:r>
        <w:rPr/>
        <w:t xml:space="preserve">(3) $3,500,000 of the multimodal transportation account</w:t>
      </w:r>
      <w:r>
        <w:rPr>
          <w:rFonts w:ascii="Times New Roman" w:hAnsi="Times New Roman"/>
        </w:rPr>
        <w:t xml:space="preserve">—</w:t>
      </w:r>
      <w:r>
        <w:rPr/>
        <w:t xml:space="preserve">state appropriation is provided solely for the safe routes to school program.</w:t>
      </w:r>
    </w:p>
    <w:p>
      <w:pPr>
        <w:spacing w:before="0" w:after="0" w:line="408" w:lineRule="exact"/>
        <w:ind w:left="0" w:right="0" w:firstLine="576"/>
        <w:jc w:val="left"/>
      </w:pPr>
      <w:r>
        <w:rPr/>
        <w:t xml:space="preserve">(4) $10,000,000 of the multimodal transportation account</w:t>
      </w:r>
      <w:r>
        <w:rPr>
          <w:rFonts w:ascii="Times New Roman" w:hAnsi="Times New Roman"/>
        </w:rPr>
        <w:t xml:space="preserve">—</w:t>
      </w:r>
      <w:r>
        <w:rPr/>
        <w:t xml:space="preserve">state appropriation is provided solely for the complete streets program.</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$9,460,000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$4,880,000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$25,160,000</w:t>
      </w:r>
    </w:p>
    <w:p>
      <w:pPr>
        <w:spacing w:before="0" w:after="0" w:line="408" w:lineRule="exact"/>
        <w:ind w:left="0" w:right="0" w:firstLine="576"/>
        <w:jc w:val="left"/>
        <w:tabs>
          <w:tab w:val="right" w:leader="dot" w:pos="9936"/>
        </w:tabs>
      </w:pPr>
      <w:pPr>
        <w:tabs>
          <w:tab w:val="right" w:leader="dot" w:pos="9360"/>
        </w:tabs>
      </w:pPr>
      <w:r>
        <w:rPr/>
        <w:t xml:space="preserve">(4)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$580,000</w:t>
      </w:r>
    </w:p>
    <w:p>
      <w:pPr>
        <w:spacing w:before="0" w:after="0" w:line="408" w:lineRule="exact"/>
        <w:ind w:left="0" w:right="0" w:firstLine="576"/>
        <w:jc w:val="left"/>
        <w:tabs>
          <w:tab w:val="right" w:leader="dot" w:pos="9936"/>
        </w:tabs>
      </w:pPr>
      <w:pPr>
        <w:tabs>
          <w:tab w:val="right" w:leader="dot" w:pos="9360"/>
        </w:tabs>
      </w:pPr>
      <w:r>
        <w:rPr/>
        <w:t xml:space="preserve">(5)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$55,000,000</w:t>
      </w:r>
    </w:p>
    <w:p>
      <w:pPr>
        <w:spacing w:before="0" w:after="0" w:line="408" w:lineRule="exact"/>
        <w:ind w:left="0" w:right="0" w:firstLine="576"/>
        <w:jc w:val="left"/>
        <w:tabs>
          <w:tab w:val="right" w:leader="dot" w:pos="9936"/>
        </w:tabs>
      </w:pPr>
      <w:pPr>
        <w:tabs>
          <w:tab w:val="right" w:leader="dot" w:pos="9360"/>
        </w:tabs>
      </w:pPr>
      <w:r>
        <w:rPr/>
        <w:t xml:space="preserve">(6) Transportation 2003 Transportation (Nickel)</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$59,861,000</w:t>
      </w:r>
    </w:p>
    <w:p>
      <w:pPr>
        <w:spacing w:before="0" w:after="0" w:line="408" w:lineRule="exact"/>
        <w:ind w:left="0" w:right="0" w:firstLine="576"/>
        <w:jc w:val="left"/>
        <w:tabs>
          <w:tab w:val="right" w:leader="dot" w:pos="9936"/>
        </w:tabs>
      </w:pPr>
      <w:pPr>
        <w:tabs>
          <w:tab w:val="right" w:leader="dot" w:pos="9360"/>
        </w:tabs>
      </w:pPr>
      <w:r>
        <w:rPr/>
        <w:t xml:space="preserve">(7)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$15,625,000</w:t>
      </w:r>
    </w:p>
    <w:p>
      <w:pPr>
        <w:spacing w:before="0" w:after="0" w:line="408" w:lineRule="exact"/>
        <w:ind w:left="0" w:right="0" w:firstLine="576"/>
        <w:jc w:val="left"/>
        <w:tabs>
          <w:tab w:val="right" w:leader="dot" w:pos="9936"/>
        </w:tabs>
      </w:pPr>
      <w:pPr>
        <w:tabs>
          <w:tab w:val="right" w:leader="dot" w:pos="9360"/>
        </w:tabs>
      </w:pPr>
      <w:r>
        <w:rPr/>
        <w:t xml:space="preserve">(8)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$91,963,000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State Patrol Highway Account</w:t>
      </w:r>
      <w:r>
        <w:rPr>
          <w:rFonts w:ascii="Times New Roman" w:hAnsi="Times New Roman"/>
        </w:rPr>
        <w:t xml:space="preserve">—</w:t>
      </w:r>
      <w:r>
        <w:rPr/>
        <w:t xml:space="preserve">State</w:t>
      </w:r>
      <w:r>
        <w:tab/>
      </w:r>
      <w:r>
        <w:rPr/>
        <w:t xml:space="preserve">$7,500,000</w:t>
      </w:r>
    </w:p>
    <w:p>
      <w:pPr>
        <w:spacing w:before="0" w:after="0" w:line="408" w:lineRule="exact"/>
        <w:ind w:left="0" w:right="0" w:firstLine="576"/>
        <w:jc w:val="left"/>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$3,906,000</w:t>
      </w:r>
    </w:p>
    <w:p>
      <w:pPr>
        <w:spacing w:before="0" w:after="0" w:line="408" w:lineRule="exact"/>
        <w:ind w:left="0" w:right="0" w:firstLine="576"/>
        <w:jc w:val="left"/>
        <w:tabs>
          <w:tab w:val="right" w:leader="dot" w:pos="9936"/>
        </w:tabs>
      </w:pPr>
      <w:pPr>
        <w:tabs>
          <w:tab w:val="right" w:leader="dot" w:pos="9360"/>
        </w:tabs>
      </w:pPr>
      <w:r>
        <w:rPr/>
        <w:t xml:space="preserve">(11)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$3,375,000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$1,688,000</w:t>
      </w:r>
    </w:p>
    <w:p>
      <w:pPr>
        <w:spacing w:before="0" w:after="0" w:line="408" w:lineRule="exact"/>
        <w:ind w:left="0" w:right="0" w:firstLine="576"/>
        <w:jc w:val="left"/>
        <w:tabs>
          <w:tab w:val="right" w:leader="dot" w:pos="9936"/>
        </w:tabs>
      </w:pPr>
      <w:pPr>
        <w:tabs>
          <w:tab w:val="right" w:leader="dot" w:pos="9360"/>
        </w:tabs>
      </w:pPr>
      <w:r>
        <w:rPr/>
        <w:t xml:space="preserve">(13)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$1,688,000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$3,906,000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$8,750,000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$5,625,000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Innovative Partnership 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tabs>
          <w:tab w:val="right" w:leader="dot" w:pos="9936"/>
        </w:tabs>
      </w:pPr>
      <w:pPr>
        <w:tabs>
          <w:tab w:val="right" w:leader="dot" w:pos="9360"/>
        </w:tabs>
      </w:pPr>
      <w:r>
        <w:rPr/>
        <w:t xml:space="preserve">(18) 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 TO CITIES AND COUNTIES</w:t>
      </w:r>
    </w:p>
    <w:p>
      <w:pPr>
        <w:spacing w:before="0" w:after="0" w:line="408" w:lineRule="exact"/>
        <w:ind w:left="0" w:right="0" w:firstLine="0"/>
        <w:jc w:val="left"/>
      </w:pPr>
      <w:r>
        <w:rPr/>
        <w:t xml:space="preserve">Multimodal Transportation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distribution to cities and counties</w:t>
      </w:r>
      <w:r>
        <w:tab/>
      </w:r>
      <w:r>
        <w:rPr/>
        <w:t xml:space="preserve">$23,438,000</w:t>
      </w:r>
    </w:p>
    <w:p>
      <w:pPr>
        <w:spacing w:before="120" w:after="0" w:line="408" w:lineRule="exact"/>
        <w:ind w:left="0" w:right="0" w:firstLine="576"/>
        <w:jc w:val="left"/>
      </w:pPr>
      <w:r>
        <w:rPr/>
        <w:t xml:space="preserve">The appropriation in this section is subject to the following conditions and limitations: The amount provided must be allocated between cities and counties using proportionate shares that are consistent with the total amount of fuel tax revenue distributed under RCW 46.68.090 to cities and counties. Funds credited to cities must be allocated under RCW 46.68.110(4). Funds credited to counties must be allocated under RCW 46.68.120(4). Expenditures from these funds may be used only for transportation purposes.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2011 c 171 s 85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$20.35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u w:val="single"/>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2003 c 361 s 601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w:t>
      </w:r>
      <w:r>
        <w:rPr>
          <w:u w:val="singl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u w:val="single"/>
        </w:rPr>
        <w:t xml:space="preserve">(3)</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2006 c 337 s 5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u w:val="single"/>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2011 1st sp.s. c 16 s 1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u w:val="single"/>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94246a445c645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82be65235f4dbc" /><Relationship Type="http://schemas.openxmlformats.org/officeDocument/2006/relationships/footer" Target="/word/footer.xml" Id="R994246a445c645c3" /></Relationships>
</file>