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2acf0b6c9447c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Braun, Bailey, Hill, Becker, Fain, Miloscia, Parlette, Angel, Schoesler, Brown, Litzow, Warnick, Honeyford, Sheldon, Rivers, Roach, and Benton)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tuition; amending RCW 28B.15.031, 28B.15.066, 28B.15.067, and 28B.15.069; reenacting and amending RCW 28B.95.020 and 28B.95.030; adding a new section to chapter 28B.92 RCW; creating a new section; and repealing RCW 28B.15.068 and 28B.15.102.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2012 c 230 s 6 are each amended to read as follows:</w:t>
      </w:r>
    </w:p>
    <w:p>
      <w:pPr>
        <w:spacing w:before="0" w:after="0" w:line="408" w:lineRule="exact"/>
        <w:ind w:left="0" w:right="0" w:firstLine="576"/>
        <w:jc w:val="left"/>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w:t>
      </w:r>
      <w:r>
        <w:t>((</w:t>
      </w:r>
      <w:r>
        <w:rPr>
          <w:strike/>
        </w:rPr>
        <w:t xml:space="preserve">a minimum of five percent of operating fees shall be retained by the four-year institutions of higher education that increase tuition for resident undergraduate students above assumed tuition increases in the omnibus appropriations act,</w:t>
      </w:r>
      <w:r>
        <w:t>))</w:t>
      </w:r>
      <w:r>
        <w:rPr/>
        <w:t xml:space="preserve"> a minimum of four percent of operating fees shall be retained by four</w:t>
      </w:r>
      <w:r>
        <w:rPr/>
        <w:noBreakHyphen/>
      </w:r>
      <w:r>
        <w:rPr/>
        <w:t xml:space="preserve">year institutions of higher education </w:t>
      </w:r>
      <w:r>
        <w:t>((</w:t>
      </w:r>
      <w:r>
        <w:rPr>
          <w:strike/>
        </w:rPr>
        <w:t xml:space="preserve">that do not increase tuition for resident undergraduates above assumed increases in the omnibus appropriations act,</w:t>
      </w:r>
      <w:r>
        <w:t>))</w:t>
      </w:r>
      <w:r>
        <w:rPr/>
        <w:t xml:space="preserve">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spacing w:before="0" w:after="0" w:line="408" w:lineRule="exact"/>
        <w:ind w:left="0" w:right="0" w:firstLine="576"/>
        <w:jc w:val="left"/>
      </w:pPr>
      <w:r>
        <w:rPr/>
        <w:t xml:space="preserve">(2) In addition to the three and one-half percent of operating fees retained by the institutions under subsection (1) of this section,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three percent of the operating fees collected each year.</w:t>
      </w:r>
    </w:p>
    <w:p>
      <w:pPr>
        <w:spacing w:before="0" w:after="0" w:line="408" w:lineRule="exact"/>
        <w:ind w:left="0" w:right="0" w:firstLine="576"/>
        <w:jc w:val="left"/>
      </w:pPr>
      <w:r>
        <w:rPr/>
        <w:t xml:space="preserve">(3) Local operating fee accounts shall not be subject to appropriation by the legislature but shall be subject to allotment procedures by budget program and fiscal year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066</w:t>
      </w:r>
      <w:r>
        <w:rPr/>
        <w:t xml:space="preserve"> and 2003 c 232 s 3 are each amended to read as follows:</w:t>
      </w:r>
    </w:p>
    <w:p>
      <w:pPr>
        <w:spacing w:before="0" w:after="0" w:line="408" w:lineRule="exact"/>
        <w:ind w:left="0" w:right="0" w:firstLine="576"/>
        <w:jc w:val="left"/>
      </w:pPr>
      <w:r>
        <w:t>((</w:t>
      </w:r>
      <w:r>
        <w:rPr>
          <w:strike/>
        </w:rPr>
        <w:t xml:space="preserve">It is the intent of the legislature that:</w:t>
      </w:r>
    </w:p>
    <w:p>
      <w:pPr>
        <w:spacing w:before="0" w:after="0" w:line="408" w:lineRule="exact"/>
        <w:ind w:left="0" w:right="0" w:firstLine="576"/>
        <w:jc w:val="left"/>
      </w:pPr>
      <w:r>
        <w:rPr>
          <w:strike/>
        </w:rPr>
        <w:t xml:space="preserve">In making appropriations from the state's general fund to institutions of higher education, each appropriation shall conform to the following:</w:t>
      </w:r>
    </w:p>
    <w:p>
      <w:pPr>
        <w:spacing w:before="0" w:after="0" w:line="408" w:lineRule="exact"/>
        <w:ind w:left="0" w:right="0" w:firstLine="576"/>
        <w:jc w:val="left"/>
      </w:pPr>
      <w:r>
        <w:rPr>
          <w:strike/>
        </w:rPr>
        <w:t xml:space="preserve">(1) The appropriation shall not be reduced by the amount of operating fees revenue estimated to be collected from students enrolled at the state-funded enrollment level specified in the omnibus biennial operating appropriations act;</w:t>
      </w:r>
    </w:p>
    <w:p>
      <w:pPr>
        <w:spacing w:before="0" w:after="0" w:line="408" w:lineRule="exact"/>
        <w:ind w:left="0" w:right="0" w:firstLine="576"/>
        <w:jc w:val="left"/>
      </w:pPr>
      <w:r>
        <w:rPr>
          <w:strike/>
        </w:rPr>
        <w:t xml:space="preserve">(2) The appropriation shall not be reduced by the amount of operating fees revenue collected from students enrolled above the state-funded level specified in the omnibus biennial operating appropriations act; and</w:t>
      </w:r>
    </w:p>
    <w:p>
      <w:pPr>
        <w:spacing w:before="0" w:after="0" w:line="408" w:lineRule="exact"/>
        <w:ind w:left="0" w:right="0" w:firstLine="576"/>
        <w:jc w:val="left"/>
      </w:pPr>
      <w:r>
        <w:rPr>
          <w:strike/>
        </w:rPr>
        <w:t xml:space="preserve">(3) The general fund state appropriation shall not be reduced by the amount of operating fees revenue collected as a result of waiving less operating fees revenue than the amounts authorized under RCW 28B.15.910. State general fund appropriations shall not be provided for revenue foregone as a result of or for waivers granted under RCW 28B.15.915.</w:t>
      </w:r>
      <w:r>
        <w:t>))</w:t>
      </w:r>
      <w:r>
        <w:rPr/>
        <w:t xml:space="preserve"> </w:t>
      </w:r>
      <w:r>
        <w:rPr>
          <w:u w:val="single"/>
        </w:rPr>
        <w:t xml:space="preserve">(1) Beginning with the 2015-2017 omnibus appropriations act, the legislature shall appropriate to the state board for community and technical colleges and to each of the four-year institutions of higher education an amount that is at least equal to the total state funds appropriated in the 2013-2015 biennium and the net revenue loss from resident undergraduate tuition operating fees based on budgeted full-time equivalent enrollment received for the 2015-2017 fiscal biennium under RCW 28B.15.067 (3) and (6), each adjusted for inflation in subsequent biennia.</w:t>
      </w:r>
    </w:p>
    <w:p>
      <w:pPr>
        <w:spacing w:before="0" w:after="0" w:line="408" w:lineRule="exact"/>
        <w:ind w:left="0" w:right="0" w:firstLine="576"/>
        <w:jc w:val="left"/>
      </w:pPr>
      <w:r>
        <w:rPr>
          <w:u w:val="single"/>
        </w:rPr>
        <w:t xml:space="preserve">(2) As used in this section and RCW 28B.15.069, "inflation" shall be based on the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and covering areas exclusively within the boundaries of the state shall be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w:t>
      </w:r>
      <w:r>
        <w:rPr>
          <w:u w:val="single"/>
        </w:rPr>
        <w:t xml:space="preserve">and through the 2014-15 academic year</w:t>
      </w:r>
      <w:r>
        <w:rPr/>
        <w:t xml:space="preserve">,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u w:val="single"/>
        </w:rPr>
        <w:t xml:space="preserve">(3)(a) As specified in the omnibus appropriations act, in the 2015-16 academic year, full-time tuition operating fees for resident undergraduates at community and technical colleges shall be no more than the 2014-15 tuition operating fee and no less than six percent of the state's average wage as defined in RCW 50.04.355.</w:t>
      </w:r>
    </w:p>
    <w:p>
      <w:pPr>
        <w:spacing w:before="0" w:after="0" w:line="408" w:lineRule="exact"/>
        <w:ind w:left="0" w:right="0" w:firstLine="576"/>
        <w:jc w:val="left"/>
      </w:pPr>
      <w:r>
        <w:rPr>
          <w:u w:val="single"/>
        </w:rPr>
        <w:t xml:space="preserve">(b) Beginning in the 2016-17 academic year, full-time tuition operating fees for resident undergraduates at community and technical colleges shall be six percent of the state's average wage as defined in RCW 50.04.355.</w:t>
      </w:r>
    </w:p>
    <w:p>
      <w:pPr>
        <w:spacing w:before="0" w:after="0" w:line="408" w:lineRule="exact"/>
        <w:ind w:left="0" w:right="0" w:firstLine="576"/>
        <w:jc w:val="left"/>
      </w:pPr>
      <w:r>
        <w:rPr>
          <w:u w:val="single"/>
        </w:rPr>
        <w:t xml:space="preserve">(4)</w:t>
      </w:r>
      <w:r>
        <w:rPr/>
        <w:t xml:space="preserve">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t>((</w:t>
      </w:r>
      <w:r>
        <w:rPr>
          <w:strike/>
        </w:rPr>
        <w:t xml:space="preserve">(4) Beginning with</w:t>
      </w:r>
      <w:r>
        <w:t>))</w:t>
      </w:r>
      <w:r>
        <w:rPr/>
        <w:t xml:space="preserve"> </w:t>
      </w:r>
      <w:r>
        <w:rPr>
          <w:u w:val="single"/>
        </w:rPr>
        <w:t xml:space="preserve">(6)(a) In</w:t>
      </w:r>
      <w:r>
        <w:rPr/>
        <w:t xml:space="preserve"> the 2015-16 academic year </w:t>
      </w:r>
      <w:r>
        <w:t>((</w:t>
      </w:r>
      <w:r>
        <w:rPr>
          <w:strike/>
        </w:rPr>
        <w:t xml:space="preserve">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spacing w:before="0" w:after="0" w:line="408" w:lineRule="exact"/>
        <w:ind w:left="0" w:right="0" w:firstLine="576"/>
        <w:jc w:val="left"/>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rPr>
          <w:strike/>
        </w:rPr>
        <w:t xml:space="preserve">(5)</w:t>
      </w:r>
      <w:r>
        <w:t>))</w:t>
      </w:r>
      <w:r>
        <w:rPr>
          <w:u w:val="single"/>
        </w:rPr>
        <w:t xml:space="preserve">, full-time tuition operating fees for resident undergraduates shall be provided in the omnibus appropriations act and for:</w:t>
      </w:r>
    </w:p>
    <w:p>
      <w:pPr>
        <w:spacing w:before="0" w:after="0" w:line="408" w:lineRule="exact"/>
        <w:ind w:left="0" w:right="0" w:firstLine="576"/>
        <w:jc w:val="left"/>
      </w:pPr>
      <w:r>
        <w:rPr>
          <w:u w:val="single"/>
        </w:rPr>
        <w:t xml:space="preserve">(i) State universities shall be no more than the 2014-15 tuition operating fee and no less than fourteen percent of the state's average wage as defined in RCW 50.04.355; and</w:t>
      </w:r>
    </w:p>
    <w:p>
      <w:pPr>
        <w:spacing w:before="0" w:after="0" w:line="408" w:lineRule="exact"/>
        <w:ind w:left="0" w:right="0" w:firstLine="576"/>
        <w:jc w:val="left"/>
      </w:pPr>
      <w:r>
        <w:rPr>
          <w:u w:val="single"/>
        </w:rPr>
        <w:t xml:space="preserve">(ii) Regional universities and The Evergreen State College shall be no more than the 2014-15 tuition operating fee and no less than ten percent of the state's average wage as defined in RCW 50.04.355.</w:t>
      </w:r>
    </w:p>
    <w:p>
      <w:pPr>
        <w:spacing w:before="0" w:after="0" w:line="408" w:lineRule="exact"/>
        <w:ind w:left="0" w:right="0" w:firstLine="576"/>
        <w:jc w:val="left"/>
      </w:pPr>
      <w:r>
        <w:rPr>
          <w:u w:val="single"/>
        </w:rPr>
        <w:t xml:space="preserve">(b) Beginning with the 2016-17 academic year, full-time tuition operating fees for resident undergraduates at state universities shall be fourteen percent of the state's average wage as defined in RCW 50.04.355 and full-time tuition operating fees for resident undergraduates at regional universities and The Evergreen State College shall be ten percent of the state's average wage as defined in RCW 50.04.355.</w:t>
      </w:r>
    </w:p>
    <w:p>
      <w:pPr>
        <w:spacing w:before="0" w:after="0" w:line="408" w:lineRule="exact"/>
        <w:ind w:left="0" w:right="0" w:firstLine="576"/>
        <w:jc w:val="left"/>
      </w:pPr>
      <w:r>
        <w:rPr>
          <w:u w:val="single"/>
        </w:rPr>
        <w:t xml:space="preserve">(7)</w:t>
      </w:r>
      <w:r>
        <w:rPr/>
        <w:t xml:space="preserve">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tuition fees established under this chapter shall not apply to eligible students enrolling in a community or technical college participating in the pilot program under RCW 28B.50.534 for the purpose of obtaining a high school diploma.</w:t>
      </w:r>
    </w:p>
    <w:p>
      <w:pPr>
        <w:spacing w:before="0" w:after="0" w:line="408" w:lineRule="exact"/>
        <w:ind w:left="0" w:right="0" w:firstLine="576"/>
        <w:jc w:val="left"/>
      </w:pPr>
      <w:r>
        <w:t>((</w:t>
      </w:r>
      <w:r>
        <w:rPr>
          <w:strike/>
        </w:rPr>
        <w:t xml:space="preserve">(8)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rPr>
          <w:strike/>
        </w:rPr>
        <w:t xml:space="preserve">(9)</w:t>
      </w:r>
      <w:r>
        <w:t>))</w:t>
      </w:r>
      <w:r>
        <w:rPr/>
        <w:t xml:space="preserve"> </w:t>
      </w:r>
      <w:r>
        <w:rPr>
          <w:u w:val="single"/>
        </w:rPr>
        <w:t xml:space="preserve">(10)</w:t>
      </w:r>
      <w:r>
        <w:rPr/>
        <w:t xml:space="preserve">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rPr>
          <w:u w:val="single"/>
        </w:rPr>
        <w:t xml:space="preserve">(11) As a result of any changes in tuition under section 3, chapter ..., Laws of 2015 (this section),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Beginning with the 2015-2017 omnibus appropriations act and each biennium thereafter, reductions in tuition levels resulting from section 3, chapter ..., Laws of 2015 (section 3 of this act) will allow the legislature to reduce state need grant appropriations by an equal amount from the 2013-2015 fiscal biennium amounts.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2013 2nd sp.s. c 4 s 959 are each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w:t>
      </w:r>
      <w:r>
        <w:rPr>
          <w:u w:val="single"/>
        </w:rPr>
        <w:t xml:space="preserve">After the effective date of this section,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except for the technical colleges,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2013-2015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college summer school students unless the community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2012 c 229 s 606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rPr/>
        <w:t xml:space="preserve">(4)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r>
        <w:rPr>
          <w:u w:val="single"/>
        </w:rPr>
        <w:t xml:space="preserve">, except as provided in RCW 28B.95.030(7)</w:t>
      </w:r>
      <w:r>
        <w:rPr/>
        <w:t xml:space="preserve">.</w:t>
      </w:r>
    </w:p>
    <w:p>
      <w:pPr>
        <w:spacing w:before="0" w:after="0" w:line="408" w:lineRule="exact"/>
        <w:ind w:left="0" w:right="0" w:firstLine="576"/>
        <w:jc w:val="left"/>
      </w:pPr>
      <w:r>
        <w:rPr/>
        <w:t xml:space="preserve">(5) "Eligible beneficiary" means the person for whom the tuition unit will be redeemed for attendance at an institution of higher education.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rPr/>
        <w:t xml:space="preserve">(6) "Eligible purchaser" means an individual or organization that has entered into a tuition unit contract with the governing body for the purchase of tuition units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rPr/>
        <w:t xml:space="preserve">(7)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rPr/>
        <w:t xml:space="preserve">(8) "Governing body" means the committee empowered by the legislature to administer the Washington advanced college tuition payment program.</w:t>
      </w:r>
    </w:p>
    <w:p>
      <w:pPr>
        <w:spacing w:before="0" w:after="0" w:line="408" w:lineRule="exact"/>
        <w:ind w:left="0" w:right="0" w:firstLine="576"/>
        <w:jc w:val="left"/>
      </w:pPr>
      <w:r>
        <w:rPr/>
        <w:t xml:space="preserve">(9)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rPr/>
        <w:t xml:space="preserve">(10) "Investment board" means the state investment board as defined in chapter 43.33A RCW.</w:t>
      </w:r>
    </w:p>
    <w:p>
      <w:pPr>
        <w:spacing w:before="0" w:after="0" w:line="408" w:lineRule="exact"/>
        <w:ind w:left="0" w:right="0" w:firstLine="576"/>
        <w:jc w:val="left"/>
      </w:pPr>
      <w:r>
        <w:rPr/>
        <w:t xml:space="preserve">(11) "Office" means the office of student financial assistance as defined in chapter 28B.76 RCW.</w:t>
      </w:r>
    </w:p>
    <w:p>
      <w:pPr>
        <w:spacing w:before="0" w:after="0" w:line="408" w:lineRule="exact"/>
        <w:ind w:left="0" w:right="0" w:firstLine="576"/>
        <w:jc w:val="left"/>
      </w:pPr>
      <w:r>
        <w:rPr/>
        <w:t xml:space="preserve">(12) "State institution of higher education" means institutions of higher education as defined in RCW 28B.10.016.</w:t>
      </w:r>
    </w:p>
    <w:p>
      <w:pPr>
        <w:spacing w:before="0" w:after="0" w:line="408" w:lineRule="exact"/>
        <w:ind w:left="0" w:right="0" w:firstLine="576"/>
        <w:jc w:val="left"/>
      </w:pPr>
      <w:r>
        <w:rPr/>
        <w:t xml:space="preserve">(13)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rPr/>
        <w:t xml:space="preserve">(14)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r>
        <w:rPr>
          <w:u w:val="single"/>
        </w:rPr>
        <w:t xml:space="preserve">, except as provided in RCW 28B.95.030(7)</w:t>
      </w:r>
      <w:r>
        <w:rPr/>
        <w:t xml:space="preserve">.</w:t>
      </w:r>
    </w:p>
    <w:p>
      <w:pPr>
        <w:spacing w:before="0" w:after="0" w:line="408" w:lineRule="exact"/>
        <w:ind w:left="0" w:right="0" w:firstLine="576"/>
        <w:jc w:val="left"/>
      </w:pPr>
      <w:r>
        <w:rPr/>
        <w:t xml:space="preserve">(15)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2011 1st sp.s. c 12 s 2 and 2011 1st sp.s. c 11 s 170 are each reenacted and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 Units may be redeemed for enrollment at any institution of higher education that is recognized by the internal revenue service under chapter 529 of the internal revenue code.</w:t>
      </w:r>
    </w:p>
    <w:p>
      <w:pPr>
        <w:spacing w:before="0" w:after="0" w:line="408" w:lineRule="exact"/>
        <w:ind w:left="0" w:right="0" w:firstLine="576"/>
        <w:jc w:val="left"/>
      </w:pPr>
      <w:r>
        <w:rPr/>
        <w:t xml:space="preserve">(b)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w:t>
      </w:r>
      <w:r>
        <w:rPr>
          <w:u w:val="single"/>
        </w:rPr>
        <w:t xml:space="preserve">For the 2015-16 and 2016-17 academic years, the committee and the governing body shall make such one-time adjustments to all unredeemed tuition units purchased before the effective date of this section as may be necessary to ensure that the total payout value of each account at the effective date of this section is not decreased or diluted as a result of the initial application of any changes in tuition under section 3, chapter ..., Laws of 2015 (section 3 of this act). The first notification to holders of tuition units after the adjustment in this subsection is made must include a statement concerning the adjustment. For accounts that are opened prior to the effective date of this section, the committee and the governing body shall make such adjustments to the number of tuition units that may be redeemed in one year as may be necessary to ensure that any change in tuition policy under section 3 of this act does not result in the decrease of the dollar value of the maximum tuition units that may be used in any one year.</w:t>
      </w:r>
    </w:p>
    <w:p>
      <w:pPr>
        <w:spacing w:before="0" w:after="0" w:line="408" w:lineRule="exact"/>
        <w:ind w:left="0" w:right="0" w:firstLine="576"/>
        <w:jc w:val="left"/>
      </w:pPr>
      <w:r>
        <w:rPr>
          <w:u w:val="single"/>
        </w:rPr>
        <w:t xml:space="preserve">(8)</w:t>
      </w:r>
      <w:r>
        <w:rPr/>
        <w:t xml:space="preserve"> The governing body shall promote, advertise, and publicize the Washington advanced college tuition payment program.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28B</w:t>
      </w:r>
      <w:r>
        <w:rPr/>
        <w:t xml:space="preserve">.</w:t>
      </w:r>
      <w:r>
        <w:t xml:space="preserve">15</w:t>
      </w:r>
      <w:r>
        <w:rPr/>
        <w:t xml:space="preserve">.</w:t>
      </w:r>
      <w:r>
        <w:t xml:space="preserve">068</w:t>
      </w:r>
      <w:r>
        <w:rPr/>
        <w:t xml:space="preserve"> (Tuition fees increase limitations</w:t>
      </w:r>
      <w:r>
        <w:rPr>
          <w:rFonts w:ascii="Times New Roman" w:hAnsi="Times New Roman"/>
        </w:rPr>
        <w:t xml:space="preserve">—</w:t>
      </w:r>
      <w:r>
        <w:rPr/>
        <w:t xml:space="preserve">State funding goals</w:t>
      </w:r>
      <w:r>
        <w:rPr>
          <w:rFonts w:ascii="Times New Roman" w:hAnsi="Times New Roman"/>
        </w:rPr>
        <w:t xml:space="preserve">—</w:t>
      </w:r>
      <w:r>
        <w:rPr/>
        <w:t xml:space="preserve">Reports</w:t>
      </w:r>
      <w:r>
        <w:rPr>
          <w:rFonts w:ascii="Times New Roman" w:hAnsi="Times New Roman"/>
        </w:rPr>
        <w:t xml:space="preserve">—</w:t>
      </w:r>
      <w:r>
        <w:rPr/>
        <w:t xml:space="preserve">"Global challenge states"</w:t>
      </w:r>
      <w:r>
        <w:rPr>
          <w:rFonts w:ascii="Times New Roman" w:hAnsi="Times New Roman"/>
        </w:rPr>
        <w:t xml:space="preserve">—</w:t>
      </w:r>
      <w:r>
        <w:rPr/>
        <w:t xml:space="preserve">Notification of availability of American opportunity tax credit</w:t>
      </w:r>
      <w:r>
        <w:rPr/>
        <w:t xml:space="preserve">) and 2012 c 229 s 525, 2012 c 229 s 524, 2011 1st sp.s. c 50 s 928, 2011 1st sp.s. c 10 s 7, 2009 c 540 s 1, &amp; 2007 c 151 s 1; and</w:t>
      </w:r>
    </w:p>
    <w:p>
      <w:pPr>
        <w:spacing w:before="0" w:after="0" w:line="408" w:lineRule="exact"/>
        <w:ind w:left="0" w:right="0" w:firstLine="576"/>
        <w:jc w:val="left"/>
      </w:pPr>
      <w:r>
        <w:rPr/>
        <w:t xml:space="preserve">(2) </w:t>
      </w:r>
      <w:r>
        <w:rPr/>
        <w:t xml:space="preserve">RCW </w:t>
      </w:r>
      <w:r>
        <w:t xml:space="preserve">28B</w:t>
      </w:r>
      <w:r>
        <w:rPr/>
        <w:t xml:space="preserve">.</w:t>
      </w:r>
      <w:r>
        <w:t xml:space="preserve">15</w:t>
      </w:r>
      <w:r>
        <w:rPr/>
        <w:t xml:space="preserve">.</w:t>
      </w:r>
      <w:r>
        <w:t xml:space="preserve">102</w:t>
      </w:r>
      <w:r>
        <w:rPr/>
        <w:t xml:space="preserve"> (Institutional tuition increases</w:t>
      </w:r>
      <w:r>
        <w:rPr>
          <w:rFonts w:ascii="Times New Roman" w:hAnsi="Times New Roman"/>
        </w:rPr>
        <w:t xml:space="preserve">—</w:t>
      </w:r>
      <w:r>
        <w:rPr/>
        <w:t xml:space="preserve">Financial aid offset</w:t>
      </w:r>
      <w:r>
        <w:rPr>
          <w:rFonts w:ascii="Times New Roman" w:hAnsi="Times New Roman"/>
        </w:rPr>
        <w:t xml:space="preserve">—</w:t>
      </w:r>
      <w:r>
        <w:rPr/>
        <w:t xml:space="preserve">Reports</w:t>
      </w:r>
      <w:r>
        <w:rPr>
          <w:rFonts w:ascii="Times New Roman" w:hAnsi="Times New Roman"/>
        </w:rPr>
        <w:t xml:space="preserve">—</w:t>
      </w:r>
      <w:r>
        <w:rPr/>
        <w:t xml:space="preserve">Resident first-year undergraduate enrollment at the University of Washington, Seattle campus) and 2014 c 162 s 1, 2013 c 23 s 53, 2012 c 229 s 526, &amp; 2011 1st sp.s. c 10 s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college affordability program.</w:t>
      </w:r>
    </w:p>
    <w:p/>
    <w:p>
      <w:pPr>
        <w:jc w:val="center"/>
      </w:pPr>
      <w:r>
        <w:rPr>
          <w:b/>
        </w:rPr>
        <w:t>--- END ---</w:t>
      </w:r>
    </w:p>
    <w:sectPr>
      <w:pgNumType w:start="1"/>
      <w:footerReference xmlns:r="http://schemas.openxmlformats.org/officeDocument/2006/relationships" r:id="R6cf9c5add25848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2486e42e704263" /><Relationship Type="http://schemas.openxmlformats.org/officeDocument/2006/relationships/footer" Target="/word/footer.xml" Id="R6cf9c5add2584856" /></Relationships>
</file>