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b3d936058f484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Liias, Roach, McCoy, and Chase</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appeal procedures for single-family homeowners with failing septic systems required to connect to public sewer systems;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w:t>
      </w:r>
    </w:p>
    <w:p>
      <w:pPr>
        <w:spacing w:before="0" w:after="0" w:line="408" w:lineRule="exact"/>
        <w:ind w:left="0" w:right="0" w:firstLine="576"/>
        <w:jc w:val="left"/>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city or state that may impact a decision of the property owner to repair or replace the on-site septic system.</w:t>
      </w:r>
    </w:p>
    <w:p>
      <w:pPr>
        <w:spacing w:before="0" w:after="0" w:line="408" w:lineRule="exact"/>
        <w:ind w:left="0" w:right="0" w:firstLine="576"/>
        <w:jc w:val="left"/>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city determination requiring the owner of a single-family residence with a failing on-site septic system to connect a residence to a public sewer system is not subject to appeal.</w:t>
      </w:r>
    </w:p>
    <w:p>
      <w:pPr>
        <w:spacing w:before="0" w:after="0" w:line="408" w:lineRule="exact"/>
        <w:ind w:left="0" w:right="0" w:firstLine="576"/>
        <w:jc w:val="left"/>
      </w:pPr>
      <w:r>
        <w:rPr/>
        <w:t xml:space="preserve">(6) For purposes of this section, "city" means a city or town.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 </w:t>
      </w:r>
    </w:p>
    <w:p>
      <w:pPr>
        <w:spacing w:before="0" w:after="0" w:line="408" w:lineRule="exact"/>
        <w:ind w:left="0" w:right="0" w:firstLine="576"/>
        <w:jc w:val="left"/>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city or state that may impact a decision of the property owner to repair or replace the on-site septic system.</w:t>
      </w:r>
    </w:p>
    <w:p>
      <w:pPr>
        <w:spacing w:before="0" w:after="0" w:line="408" w:lineRule="exact"/>
        <w:ind w:left="0" w:right="0" w:firstLine="576"/>
        <w:jc w:val="left"/>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city determination requiring the owner of a single-family residence with a failing on-site septic system to connect a residence to a public sewer system is not subject to appeal.</w:t>
      </w:r>
    </w:p>
    <w:p>
      <w:pPr>
        <w:spacing w:before="0" w:after="0" w:line="408" w:lineRule="exact"/>
        <w:ind w:left="0" w:right="0" w:firstLine="576"/>
        <w:jc w:val="left"/>
      </w:pPr>
      <w:r>
        <w:rPr/>
        <w:t xml:space="preserve">(6) For purposes of this section, "city" means a "code city" as defined in RCW 35A.01.035.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 </w:t>
      </w:r>
    </w:p>
    <w:p>
      <w:pPr>
        <w:spacing w:before="0" w:after="0" w:line="408" w:lineRule="exact"/>
        <w:ind w:left="0" w:right="0" w:firstLine="576"/>
        <w:jc w:val="left"/>
      </w:pPr>
      <w:r>
        <w:rPr/>
        <w:t xml:space="preserve">(2) If the county has an administrative appeals process, the county may, subject to the requirements of this section, use that process. The administrative appeals process required by this section, however, must be presided over by the legislative body of the county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county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county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county or state that may impact a decision of the property owner to repair or replace the on-site septic system.</w:t>
      </w:r>
    </w:p>
    <w:p>
      <w:pPr>
        <w:spacing w:before="0" w:after="0" w:line="408" w:lineRule="exact"/>
        <w:ind w:left="0" w:right="0" w:firstLine="576"/>
        <w:jc w:val="left"/>
      </w:pPr>
      <w:r>
        <w:rPr/>
        <w:t xml:space="preserve">(4) If the county,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county determination requiring the owner of a single-family residence with a failing on-site septic system to connect a residence to a public sewer system is not subject to appeal.</w:t>
      </w:r>
    </w:p>
    <w:p/>
    <w:p>
      <w:pPr>
        <w:jc w:val="center"/>
      </w:pPr>
      <w:r>
        <w:rPr>
          <w:b/>
        </w:rPr>
        <w:t>--- END ---</w:t>
      </w:r>
    </w:p>
    <w:sectPr>
      <w:pgNumType w:start="1"/>
      <w:footerReference xmlns:r="http://schemas.openxmlformats.org/officeDocument/2006/relationships" r:id="Rd4e1eaec2d0d48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2842231735431d" /><Relationship Type="http://schemas.openxmlformats.org/officeDocument/2006/relationships/footer" Target="/word/footer.xml" Id="Rd4e1eaec2d0d4878" /></Relationships>
</file>