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c9b51bfbf542cf" /></Relationships>
</file>

<file path=word/document.xml><?xml version="1.0" encoding="utf-8"?>
<w:document xmlns:w="http://schemas.openxmlformats.org/wordprocessingml/2006/main">
  <w:body>
    <w:p>
      <w:r>
        <w:t>S-1359.2</w:t>
      </w:r>
    </w:p>
    <w:p>
      <w:pPr>
        <w:jc w:val="center"/>
      </w:pPr>
      <w:r>
        <w:t>_______________________________________________</w:t>
      </w:r>
    </w:p>
    <w:p/>
    <w:p>
      <w:pPr>
        <w:jc w:val="center"/>
      </w:pPr>
      <w:r>
        <w:rPr>
          <w:b/>
        </w:rPr>
        <w:t>SENATE BILL 5870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Litzow, Pedersen, Fain, Ranker, Rivers, Frockt, Cleveland, Mullet, Kohl-Welles, Keiser, Chase, Billig, Hasegawa, Darneille, and Habib</w:t>
      </w:r>
    </w:p>
    <w:p/>
    <w:p>
      <w:r>
        <w:rPr>
          <w:t xml:space="preserve">Read first time 02/06/15.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youth from aversive mental health therapies; amending RCW 18.130.020 and 18.130.180; adding a new section to chapter 18.130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regulate the professional conduct of licensed health care providers with respect to performing aversive mental health therapies, including sexual orientation change efforts, on patients under age eighteen.</w:t>
      </w:r>
    </w:p>
    <w:p>
      <w:pPr>
        <w:spacing w:before="0" w:after="0" w:line="408" w:lineRule="exact"/>
        <w:ind w:left="0" w:right="0" w:firstLine="576"/>
        <w:jc w:val="left"/>
      </w:pPr>
      <w:r>
        <w:rPr/>
        <w:t xml:space="preserve">(2) The legislature finds and declares that Washington has a compelling interest in protecting the physical and psychological well-being of minors and in protecting its minors against exposure to serious harms caused by aversive mental health therapies, including sexual orientation change efforts, while maintaining a patient-driven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RCW 18.130.180(26) may not be construed to apply to:</w:t>
      </w:r>
    </w:p>
    <w:p>
      <w:pPr>
        <w:spacing w:before="0" w:after="0" w:line="408" w:lineRule="exact"/>
        <w:ind w:left="0" w:right="0" w:firstLine="576"/>
        <w:jc w:val="left"/>
      </w:pPr>
      <w:r>
        <w:rPr/>
        <w:t xml:space="preserve">(1) Speech that does not constitute performing aversive mental health therapies, including sexual orientation change efforts, by licensed health care providers on patients under age eighteen;</w:t>
      </w:r>
    </w:p>
    <w:p>
      <w:pPr>
        <w:spacing w:before="0" w:after="0" w:line="408" w:lineRule="exact"/>
        <w:ind w:left="0" w:right="0" w:firstLine="576"/>
        <w:jc w:val="left"/>
      </w:pPr>
      <w:r>
        <w:rPr/>
        <w:t xml:space="preserve">(2) Religious practices or counseling under the auspices of a religious denomination, church, or organization that do not constitute performing aversive mental health therapies, including sexual orientation change efforts, by licensed health care providers on patients under age eighteen; and</w:t>
      </w:r>
    </w:p>
    <w:p>
      <w:pPr>
        <w:spacing w:before="0" w:after="0" w:line="408" w:lineRule="exact"/>
        <w:ind w:left="0" w:right="0" w:firstLine="576"/>
        <w:jc w:val="left"/>
      </w:pPr>
      <w:r>
        <w:rPr/>
        <w:t xml:space="preserve">(3) Nonlicensed counselors acting under the auspices of a religious denomination or church.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020</w:t>
      </w:r>
      <w:r>
        <w:rPr/>
        <w:t xml:space="preserve"> and 2008 c 134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any of those boards specified in RCW 18.130.040.</w:t>
      </w:r>
    </w:p>
    <w:p>
      <w:pPr>
        <w:spacing w:before="0" w:after="0" w:line="408" w:lineRule="exact"/>
        <w:ind w:left="0" w:right="0" w:firstLine="576"/>
        <w:jc w:val="left"/>
      </w:pPr>
      <w:r>
        <w:rPr/>
        <w:t xml:space="preserve">(2) "Clinical expertise" means the proficiency or judgment that a license holder in a particular profession acquires through clinical experience or clinical practice and that is not possessed by a lay person.</w:t>
      </w:r>
    </w:p>
    <w:p>
      <w:pPr>
        <w:spacing w:before="0" w:after="0" w:line="408" w:lineRule="exact"/>
        <w:ind w:left="0" w:right="0" w:firstLine="576"/>
        <w:jc w:val="left"/>
      </w:pPr>
      <w:r>
        <w:rPr/>
        <w:t xml:space="preserve">(3) "Commission" means any of the commissions specified in RCW 18.130.040.</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"Disciplinary action" means sanctions identified in RCW 18.130.160.</w:t>
      </w:r>
    </w:p>
    <w:p>
      <w:pPr>
        <w:spacing w:before="0" w:after="0" w:line="408" w:lineRule="exact"/>
        <w:ind w:left="0" w:right="0" w:firstLine="576"/>
        <w:jc w:val="left"/>
      </w:pPr>
      <w:r>
        <w:rPr/>
        <w:t xml:space="preserve">(6) "Disciplining authority" means the agency, board, or commission having the authority to take disciplinary action against a holder of, or applicant for, a professional or business license upon a finding of a violation of this chapter or a chapter specified under RCW 18.130.040.</w:t>
      </w:r>
    </w:p>
    <w:p>
      <w:pPr>
        <w:spacing w:before="0" w:after="0" w:line="408" w:lineRule="exact"/>
        <w:ind w:left="0" w:right="0" w:firstLine="576"/>
        <w:jc w:val="left"/>
      </w:pPr>
      <w:r>
        <w:rPr/>
        <w:t xml:space="preserve">(7) "Health agency" means city and county health departments and the department of health.</w:t>
      </w:r>
    </w:p>
    <w:p>
      <w:pPr>
        <w:spacing w:before="0" w:after="0" w:line="408" w:lineRule="exact"/>
        <w:ind w:left="0" w:right="0" w:firstLine="576"/>
        <w:jc w:val="left"/>
      </w:pPr>
      <w:r>
        <w:rPr/>
        <w:t xml:space="preserve">(8) "License," "licensing," and "licensure" shall be deemed equivalent to the terms "license," "licensing," "licensure," "certificate," "certification," and "registration" as those terms are defined in RCW 18.120.020.</w:t>
      </w:r>
    </w:p>
    <w:p>
      <w:pPr>
        <w:spacing w:before="0" w:after="0" w:line="408" w:lineRule="exact"/>
        <w:ind w:left="0" w:right="0" w:firstLine="576"/>
        <w:jc w:val="left"/>
      </w:pPr>
      <w:r>
        <w:rPr/>
        <w:t xml:space="preserve">(9) "Practice review" means an investigative audit of records related to the complaint, without prior identification of specific patient or consumer names, or an assessment of the conditions, circumstances, and methods of the professional's practice related to the complaint, to determine whether unprofessional conduct may have been committed.</w:t>
      </w:r>
    </w:p>
    <w:p>
      <w:pPr>
        <w:spacing w:before="0" w:after="0" w:line="408" w:lineRule="exact"/>
        <w:ind w:left="0" w:right="0" w:firstLine="576"/>
        <w:jc w:val="left"/>
      </w:pPr>
      <w:r>
        <w:rPr/>
        <w:t xml:space="preserve">(10) </w:t>
      </w:r>
      <w:r>
        <w:rPr>
          <w:u w:val="single"/>
        </w:rPr>
        <w:t xml:space="preserve">"Prohibited aversion therapy" means a practice, treatment, or therapy involving sexual orientation change efforts, or electrical shock or extreme temperatures intending to cause pain, discomfort, or unpleasant sensations to the client or patient, except electroconclusive therapies provided in accordance with guidelines set forward by the American psychiatric association and national institute of mental health.</w:t>
      </w:r>
    </w:p>
    <w:p>
      <w:pPr>
        <w:spacing w:before="0" w:after="0" w:line="408" w:lineRule="exact"/>
        <w:ind w:left="0" w:right="0" w:firstLine="576"/>
        <w:jc w:val="left"/>
      </w:pPr>
      <w:r>
        <w:rPr>
          <w:u w:val="single"/>
        </w:rPr>
        <w:t xml:space="preserve">(11)</w:t>
      </w:r>
      <w:r>
        <w:rPr/>
        <w:t xml:space="preserve"> "Secretary" means the secretary of health or the secretary's designee.</w:t>
      </w:r>
    </w:p>
    <w:p>
      <w:pPr>
        <w:spacing w:before="0" w:after="0" w:line="408" w:lineRule="exact"/>
        <w:ind w:left="0" w:right="0" w:firstLine="576"/>
        <w:jc w:val="left"/>
      </w:pPr>
      <w:r>
        <w:t>((</w:t>
      </w:r>
      <w:r>
        <w:rPr>
          <w:strike/>
        </w:rPr>
        <w:t xml:space="preserve">(11)</w:t>
      </w:r>
      <w:r>
        <w:t>))</w:t>
      </w:r>
      <w:r>
        <w:rPr>
          <w:u w:val="single"/>
        </w:rPr>
        <w:t xml:space="preserve">(12)(a) "Sexual orientation change efforts" means a regime that seeks to change an individual's sexual orientation. The term includes efforts to change behaviors or gender expressions, or to eliminate or reduce sexual or romantic attractions or feelings toward individuals of the same sex.</w:t>
      </w:r>
    </w:p>
    <w:p>
      <w:pPr>
        <w:spacing w:before="0" w:after="0" w:line="408" w:lineRule="exact"/>
        <w:ind w:left="0" w:right="0" w:firstLine="576"/>
        <w:jc w:val="left"/>
      </w:pPr>
      <w:r>
        <w:rPr>
          <w:u w:val="single"/>
        </w:rPr>
        <w:t xml:space="preserve">(b) The term does not include psychotherapies that (i) provide acceptance, support, and understanding of clients or the facilitation of clients' coping, social support, and identity exploration and development, including sexual orientation-neutral interventions to prevent or address unlawful conduct or unsafe sexual practices; and (ii) do not seek to change sexual orientation.</w:t>
      </w:r>
    </w:p>
    <w:p>
      <w:pPr>
        <w:spacing w:before="0" w:after="0" w:line="408" w:lineRule="exact"/>
        <w:ind w:left="0" w:right="0" w:firstLine="576"/>
        <w:jc w:val="left"/>
      </w:pPr>
      <w:r>
        <w:rPr>
          <w:u w:val="single"/>
        </w:rPr>
        <w:t xml:space="preserve">(13)</w:t>
      </w:r>
      <w:r>
        <w:rPr/>
        <w:t xml:space="preserve"> "Standards of practice" means the care, skill, and learning associated with the practice of a profession.</w:t>
      </w:r>
    </w:p>
    <w:p>
      <w:pPr>
        <w:spacing w:before="0" w:after="0" w:line="408" w:lineRule="exact"/>
        <w:ind w:left="0" w:right="0" w:firstLine="576"/>
        <w:jc w:val="left"/>
      </w:pPr>
      <w:r>
        <w:t>((</w:t>
      </w:r>
      <w:r>
        <w:rPr>
          <w:strike/>
        </w:rPr>
        <w:t xml:space="preserve">(12)</w:t>
      </w:r>
      <w:r>
        <w:t>))</w:t>
      </w:r>
      <w:r>
        <w:rPr>
          <w:u w:val="single"/>
        </w:rPr>
        <w:t xml:space="preserve">(14)</w:t>
      </w:r>
      <w:r>
        <w:rPr/>
        <w:t xml:space="preserve"> "Unlicensed practice" means:</w:t>
      </w:r>
    </w:p>
    <w:p>
      <w:pPr>
        <w:spacing w:before="0" w:after="0" w:line="408" w:lineRule="exact"/>
        <w:ind w:left="0" w:right="0" w:firstLine="576"/>
        <w:jc w:val="left"/>
      </w:pPr>
      <w:r>
        <w:rPr/>
        <w:t xml:space="preserve">(a) Practicing a profession or operating a business identified in RCW 18.130.040 without holding a valid, unexpired, unrevoked, and unsuspended license to do so; or</w:t>
      </w:r>
    </w:p>
    <w:p>
      <w:pPr>
        <w:spacing w:before="0" w:after="0" w:line="408" w:lineRule="exact"/>
        <w:ind w:left="0" w:right="0" w:firstLine="576"/>
        <w:jc w:val="left"/>
      </w:pPr>
      <w:r>
        <w:rPr/>
        <w:t xml:space="preserve">(b) Representing to a consumer, through offerings, advertisements, or use of a professional title or designation, that the individual is qualified to practice a profession or operate a business identified in RCW 18.130.040, without holding a valid, unexpired, unrevoked, and unsuspended license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2010 c 9 s 5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 </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r>
        <w:rPr>
          <w:u w:val="single"/>
        </w:rPr>
        <w:t xml:space="preserve">;</w:t>
      </w:r>
    </w:p>
    <w:p>
      <w:pPr>
        <w:spacing w:before="0" w:after="0" w:line="408" w:lineRule="exact"/>
        <w:ind w:left="0" w:right="0" w:firstLine="576"/>
        <w:jc w:val="left"/>
      </w:pPr>
      <w:r>
        <w:rPr>
          <w:u w:val="single"/>
        </w:rPr>
        <w:t xml:space="preserve">(26) Performing prohibited aversion therapy on a patient under age eighteen</w:t>
      </w:r>
      <w:r>
        <w:rPr/>
        <w:t xml:space="preserve">.</w:t>
      </w:r>
    </w:p>
    <w:p/>
    <w:p>
      <w:pPr>
        <w:jc w:val="center"/>
      </w:pPr>
      <w:r>
        <w:rPr>
          <w:b/>
        </w:rPr>
        <w:t>--- END ---</w:t>
      </w:r>
    </w:p>
    <w:sectPr>
      <w:pgNumType w:start="1"/>
      <w:footerReference xmlns:r="http://schemas.openxmlformats.org/officeDocument/2006/relationships" r:id="Ra9a36818c35a48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ccd26d689e40a9" /><Relationship Type="http://schemas.openxmlformats.org/officeDocument/2006/relationships/footer" Target="/word/footer.xml" Id="Ra9a36818c35a4851" /></Relationships>
</file>