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8add8930804401" /></Relationships>
</file>

<file path=word/document.xml><?xml version="1.0" encoding="utf-8"?>
<w:document xmlns:w="http://schemas.openxmlformats.org/wordprocessingml/2006/main">
  <w:body>
    <w:p>
      <w:r>
        <w:t>S-1365.2</w:t>
      </w:r>
    </w:p>
    <w:p>
      <w:pPr>
        <w:jc w:val="center"/>
      </w:pPr>
      <w:r>
        <w:t>_______________________________________________</w:t>
      </w:r>
    </w:p>
    <w:p/>
    <w:p>
      <w:pPr>
        <w:jc w:val="center"/>
      </w:pPr>
      <w:r>
        <w:rPr>
          <w:b/>
        </w:rPr>
        <w:t>SENATE BILL 5850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McAuliffe, Hill, Rolfes, Litzow, Mullet, Dammeier, Fain, Roach, Kohl-Welles, and Hasegawa</w:t>
      </w:r>
    </w:p>
    <w:p/>
    <w:p>
      <w:r>
        <w:rPr>
          <w:t xml:space="preserve">Read first time 02/05/15.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including students with disabilities, in public schools; amending RCW 28A.155.020 and 28A.600.485;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educational or therapeutic benefit to children from physically restraining or isolating them as part of their public school programs. The use of seclusion or restraints in nonemergency situations poses significant physical and psychological danger to students and school staff. The legislature declares that it is the policy of the state of Washington to prohibit the planned use of aversive interventions, to promote positive interventions when a student with disabilities is determined to need specially designed instruction to address behavior, and to prohibit schools from physically restraining or isolating any student except when the student's behavior poses an imminent likelihood of serious harm to that student or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2007 c 115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children with disabilities between the ages of three and twenty-one, but when the twenty-first birthday occurs during the school year, the educational program may be continued until the end of that school year.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w:t>
      </w:r>
      <w:r>
        <w:t>((</w:t>
      </w:r>
      <w:r>
        <w:rPr>
          <w:strike/>
        </w:rPr>
        <w:t xml:space="preserve">aversive</w:t>
      </w:r>
      <w:r>
        <w:t>))</w:t>
      </w:r>
      <w:r>
        <w:rPr>
          <w:u w:val="single"/>
        </w:rPr>
        <w:t xml:space="preserve">positive behavior</w:t>
      </w:r>
      <w:r>
        <w:rPr/>
        <w:t xml:space="preserve">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2013 c 202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w:t>
      </w:r>
      <w:r>
        <w:t>((</w:t>
      </w:r>
      <w:r>
        <w:rPr>
          <w:strike/>
        </w:rPr>
        <w:t xml:space="preserve">excluding a student from his or her regular instructional area and</w:t>
      </w:r>
      <w:r>
        <w:t>))</w:t>
      </w:r>
      <w:r>
        <w:rPr/>
        <w:t xml:space="preserve"> restricting the student alone within a room or any other form of enclosure, from which the student may not leave. </w:t>
      </w:r>
      <w:r>
        <w:rPr>
          <w:u w:val="single"/>
        </w:rPr>
        <w:t xml:space="preserve">It does not include a student's voluntary use of a quiet space for self-calming.</w:t>
      </w:r>
    </w:p>
    <w:p>
      <w:pPr>
        <w:spacing w:before="0" w:after="0" w:line="408" w:lineRule="exact"/>
        <w:ind w:left="0" w:right="0" w:firstLine="576"/>
        <w:jc w:val="left"/>
      </w:pPr>
      <w:r>
        <w:rPr/>
        <w:t xml:space="preserve">(b) "Restraint" means physical intervention or force used to control a student, including the use of a restraint device </w:t>
      </w:r>
      <w:r>
        <w:rPr>
          <w:u w:val="single"/>
        </w:rPr>
        <w:t xml:space="preserve">to restrict a student's freedom of movement</w:t>
      </w:r>
      <w:r>
        <w:rPr/>
        <w:t xml:space="preserve">.</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w:t>
      </w:r>
      <w:r>
        <w:rPr>
          <w:u w:val="single"/>
        </w:rPr>
        <w:t xml:space="preserve">This section shall not be construed as encouraging the use of these devices.</w:t>
      </w:r>
    </w:p>
    <w:p>
      <w:pPr>
        <w:spacing w:before="0" w:after="0" w:line="408" w:lineRule="exact"/>
        <w:ind w:left="0" w:right="0" w:firstLine="576"/>
        <w:jc w:val="left"/>
      </w:pPr>
      <w:r>
        <w:rPr/>
        <w:t xml:space="preserve">(2) The provisions of this section apply </w:t>
      </w:r>
      <w:r>
        <w:t>((</w:t>
      </w:r>
      <w:r>
        <w:rPr>
          <w:strike/>
        </w:rPr>
        <w:t xml:space="preserve">only to any restraint of a student who has an individualized education program or plan developed under section 504 of the rehabilitation act of 1973 that results in a physical injury to a student or a staff member, any restraint of a student who has an individualized education program or plan developed under section 504 of the rehabilitation act of 1973, and any isolation of a student who has</w:t>
      </w:r>
      <w:r>
        <w:t>))</w:t>
      </w:r>
      <w:r>
        <w:rPr>
          <w:u w:val="single"/>
        </w:rPr>
        <w:t xml:space="preserve">to all students, including those who have</w:t>
      </w:r>
      <w:r>
        <w:rPr/>
        <w:t xml:space="preserve"> an individualized education program or plan developed under section 504 of the rehabilitation act of 1973. The provisions of this section apply only to incidents of restraint or isolation that occur while a student </w:t>
      </w:r>
      <w:r>
        <w:t>((</w:t>
      </w:r>
      <w:r>
        <w:rPr>
          <w:strike/>
        </w:rPr>
        <w:t xml:space="preserve">who has an individualized education program or plan developed under section 504 of the rehabilitation act of 1973</w:t>
      </w:r>
      <w:r>
        <w:t>))</w:t>
      </w:r>
      <w:r>
        <w:rPr/>
        <w:t xml:space="preserve"> is participating in school-sponsored instruction or activities.</w:t>
      </w:r>
    </w:p>
    <w:p>
      <w:pPr>
        <w:spacing w:before="0" w:after="0" w:line="408" w:lineRule="exact"/>
        <w:ind w:left="0" w:right="0" w:firstLine="576"/>
        <w:jc w:val="left"/>
      </w:pPr>
      <w:r>
        <w:rPr/>
        <w:t xml:space="preserve">(3)</w:t>
      </w:r>
      <w:r>
        <w:rPr>
          <w:u w:val="single"/>
        </w:rPr>
        <w:t xml:space="preserve">(a) An individualized education program or plan developed under section 504 of the rehabilitation act of 1973 must not include the use of restraint or isolation as a planned behavior intervention, but may refer to the district policy developed under subsection (3)(b) of this section.</w:t>
      </w:r>
    </w:p>
    <w:p>
      <w:pPr>
        <w:spacing w:before="0" w:after="0" w:line="408" w:lineRule="exact"/>
        <w:ind w:left="0" w:right="0" w:firstLine="576"/>
        <w:jc w:val="left"/>
      </w:pPr>
      <w:r>
        <w:rPr>
          <w:u w:val="singl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u w:val="single"/>
        </w:rPr>
        <w:t xml:space="preserve">(4)</w:t>
      </w:r>
      <w:r>
        <w:rPr/>
        <w:t xml:space="preserve"> Following the release of a student from the use of restraint or isolation, the school must implement follow-up procedures. These procedures must include</w:t>
      </w:r>
      <w:r>
        <w:rPr>
          <w:u w:val="single"/>
        </w:rPr>
        <w:t xml:space="preserve">: (a) R</w:t>
      </w:r>
      <w:r>
        <w:rPr/>
        <w:t xml:space="preserve">eviewing the incident with the student and the parent or guardian to address the behavior that precipitated the restraint or isolation and </w:t>
      </w:r>
      <w:r>
        <w:rPr>
          <w:u w:val="single"/>
        </w:rPr>
        <w:t xml:space="preserve">the appropriateness of the response; and (b)</w:t>
      </w:r>
      <w:r>
        <w:rPr/>
        <w:t xml:space="preserve"> reviewing the incident with the staff member who administered the restraint or isolation to discuss whether proper procedures were followed </w:t>
      </w:r>
      <w:r>
        <w:rPr>
          <w:u w:val="single"/>
        </w:rPr>
        <w:t xml:space="preserve">and what training or support the staff member needs to help the student avoid similar incidents</w:t>
      </w:r>
      <w:r>
        <w:rPr/>
        <w:t xml:space="preserve">.</w:t>
      </w:r>
    </w:p>
    <w:p>
      <w:pPr>
        <w:spacing w:before="0" w:after="0" w:line="408" w:lineRule="exact"/>
        <w:ind w:left="0" w:right="0" w:firstLine="576"/>
        <w:jc w:val="left"/>
      </w:pPr>
      <w:r>
        <w:t>((</w:t>
      </w:r>
      <w:r>
        <w:rPr>
          <w:strike/>
        </w:rPr>
        <w:t xml:space="preserve">(4)</w:t>
      </w:r>
      <w:r>
        <w:t>))</w:t>
      </w:r>
      <w:r>
        <w:rPr>
          <w:u w:val="single"/>
        </w:rPr>
        <w:t xml:space="preserve">(5)</w:t>
      </w:r>
      <w:r>
        <w:rPr/>
        <w:t xml:space="preserve"> Any school employee, resource officer, or school security officer who uses </w:t>
      </w:r>
      <w:r>
        <w:t>((</w:t>
      </w:r>
      <w:r>
        <w:rPr>
          <w:strike/>
        </w:rPr>
        <w:t xml:space="preserve">any chemical spray, mechanical</w:t>
      </w:r>
      <w:r>
        <w:t>))</w:t>
      </w:r>
      <w:r>
        <w:rPr>
          <w:u w:val="single"/>
        </w:rPr>
        <w:t xml:space="preserve">isolation or</w:t>
      </w:r>
      <w:r>
        <w:rPr/>
        <w:t xml:space="preserve"> restraint</w:t>
      </w:r>
      <w:r>
        <w:t>((</w:t>
      </w:r>
      <w:r>
        <w:rPr>
          <w:strike/>
        </w:rPr>
        <w:t xml:space="preserve">, or physical force</w:t>
      </w:r>
      <w:r>
        <w:t>))</w:t>
      </w:r>
      <w:r>
        <w:rPr/>
        <w:t xml:space="preserve"> on a student during school-sponsored instruction or activities must inform the building administrator or building administrator's designee as soon as possible, and within two business days submit a written report of the incident to the district office. The written report </w:t>
      </w:r>
      <w:r>
        <w:t>((</w:t>
      </w:r>
      <w:r>
        <w:rPr>
          <w:strike/>
        </w:rPr>
        <w:t xml:space="preserve">should</w:t>
      </w:r>
      <w:r>
        <w:t>))</w:t>
      </w:r>
      <w:r>
        <w:rPr>
          <w:u w:val="single"/>
        </w:rPr>
        <w:t xml:space="preserve">must</w:t>
      </w:r>
      <w:r>
        <w:rPr/>
        <w:t xml:space="preserve">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 </w:t>
      </w:r>
      <w:r>
        <w:t>((</w:t>
      </w:r>
      <w:r>
        <w:rPr>
          <w:strike/>
        </w:rPr>
        <w:t xml:space="preserve">and</w:t>
      </w:r>
      <w:r>
        <w:t>))</w:t>
      </w:r>
    </w:p>
    <w:p>
      <w:pPr>
        <w:spacing w:before="0" w:after="0" w:line="408" w:lineRule="exact"/>
        <w:ind w:left="0" w:right="0" w:firstLine="576"/>
        <w:jc w:val="left"/>
      </w:pPr>
      <w:r>
        <w:rPr/>
        <w:t xml:space="preserve">(e) Whether the student or staff was physically injured during the restraint or isolation </w:t>
      </w:r>
      <w:r>
        <w:rPr>
          <w:u w:val="single"/>
        </w:rPr>
        <w:t xml:space="preserve">incident</w:t>
      </w:r>
      <w:r>
        <w:rPr/>
        <w:t xml:space="preserve"> and any medical care provided</w:t>
      </w:r>
      <w:r>
        <w:rPr>
          <w:u w:val="single"/>
        </w:rPr>
        <w:t xml:space="preserve">; and</w:t>
      </w:r>
    </w:p>
    <w:p>
      <w:pPr>
        <w:spacing w:before="0" w:after="0" w:line="408" w:lineRule="exact"/>
        <w:ind w:left="0" w:right="0" w:firstLine="576"/>
        <w:jc w:val="left"/>
      </w:pPr>
      <w:r>
        <w:rPr>
          <w:u w:val="single"/>
        </w:rPr>
        <w:t xml:space="preserve">(f) Any recommendations for changing the nature or amount of resources available to the student and staff members in order to avoid similar incidents</w:t>
      </w:r>
      <w:r>
        <w:rPr/>
        <w:t xml:space="preserve">.</w:t>
      </w:r>
    </w:p>
    <w:p>
      <w:pPr>
        <w:spacing w:before="0" w:after="0" w:line="408" w:lineRule="exact"/>
        <w:ind w:left="0" w:right="0" w:firstLine="576"/>
        <w:jc w:val="left"/>
      </w:pPr>
      <w:r>
        <w:t>((</w:t>
      </w:r>
      <w:r>
        <w:rPr>
          <w:strike/>
        </w:rPr>
        <w:t xml:space="preserve">(5)</w:t>
      </w:r>
      <w:r>
        <w:t>))</w:t>
      </w:r>
      <w:r>
        <w:rPr>
          <w:u w:val="single"/>
        </w:rPr>
        <w:t xml:space="preserve">(6)</w:t>
      </w:r>
      <w:r>
        <w:rPr/>
        <w:t xml:space="preserve">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u w:val="single"/>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u w:val="single"/>
        </w:rPr>
        <w:t xml:space="preserve">(b) No later than thirty days after receipt, the office of the superintendent of public instruction shall publish to its web site the data received by the districts. The office of the superintendent of public instruction and the office of the education ombuds within the office of the governor may use this data to investigate the training, practices, and other efforts used by schools and districts to reduce the use of restraint and isolation.</w:t>
      </w:r>
    </w:p>
    <w:p/>
    <w:p>
      <w:pPr>
        <w:jc w:val="center"/>
      </w:pPr>
      <w:r>
        <w:rPr>
          <w:b/>
        </w:rPr>
        <w:t>--- END ---</w:t>
      </w:r>
    </w:p>
    <w:sectPr>
      <w:pgNumType w:start="1"/>
      <w:footerReference xmlns:r="http://schemas.openxmlformats.org/officeDocument/2006/relationships" r:id="R68172162e8bc43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8fd44f0e6c4703" /><Relationship Type="http://schemas.openxmlformats.org/officeDocument/2006/relationships/footer" Target="/word/footer.xml" Id="R68172162e8bc4333" /></Relationships>
</file>