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28c80a3a4c451f" /></Relationships>
</file>

<file path=word/document.xml><?xml version="1.0" encoding="utf-8"?>
<w:document xmlns:w="http://schemas.openxmlformats.org/wordprocessingml/2006/main">
  <w:body>
    <w:p>
      <w:r>
        <w:t>S-0928.1</w:t>
      </w:r>
    </w:p>
    <w:p>
      <w:pPr>
        <w:jc w:val="center"/>
      </w:pPr>
      <w:r>
        <w:t>_______________________________________________</w:t>
      </w:r>
    </w:p>
    <w:p/>
    <w:p>
      <w:pPr>
        <w:jc w:val="center"/>
      </w:pPr>
      <w:r>
        <w:rPr>
          <w:b/>
        </w:rPr>
        <w:t>SENATE BILL 5738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01/30/15.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equality in contribution limits for state-level, county-level, and district-level party political committees; and amending RCW 42.17A.405.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2013 c 311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special purpose district office if that district is authorized to provide freight and passenger transfer and terminal facilities and that district has over two hundred thousand registered voters;</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w:t>
      </w:r>
      <w:r>
        <w:t>((</w:t>
      </w:r>
      <w:r>
        <w:rPr>
          <w:strike/>
        </w:rPr>
        <w:t xml:space="preserve">eight</w:t>
      </w:r>
      <w:r>
        <w:t>))</w:t>
      </w:r>
      <w:r>
        <w:rPr>
          <w:u w:val="single"/>
        </w:rPr>
        <w:t xml:space="preserve">nine</w:t>
      </w:r>
      <w:r>
        <w:rPr/>
        <w:t xml:space="preserve"> hundred </w:t>
      </w:r>
      <w:r>
        <w:rPr>
          <w:u w:val="single"/>
        </w:rPr>
        <w:t xml:space="preserve">fifty</w:t>
      </w:r>
      <w:r>
        <w:rPr/>
        <w:t xml:space="preserve"> dollars or to a candidate for a public office in a special purpose district or a state office other than a legislative office that in the aggregate exceed one thousand </w:t>
      </w:r>
      <w:r>
        <w:t>((</w:t>
      </w:r>
      <w:r>
        <w:rPr>
          <w:strike/>
        </w:rPr>
        <w:t xml:space="preserve">six</w:t>
      </w:r>
      <w:r>
        <w:t>))</w:t>
      </w:r>
      <w:r>
        <w:rPr>
          <w:u w:val="single"/>
        </w:rPr>
        <w:t xml:space="preserve">nine</w:t>
      </w:r>
      <w:r>
        <w:rPr/>
        <w:t xml:space="preserve">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special purpose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special purpose district during a recall campaign that in the aggregate exceed </w:t>
      </w:r>
      <w:r>
        <w:t>((</w:t>
      </w:r>
      <w:r>
        <w:rPr>
          <w:strike/>
        </w:rPr>
        <w:t xml:space="preserve">eight</w:t>
      </w:r>
      <w:r>
        <w:t>))</w:t>
      </w:r>
      <w:r>
        <w:rPr>
          <w:u w:val="single"/>
        </w:rPr>
        <w:t xml:space="preserve">nine</w:t>
      </w:r>
      <w:r>
        <w:rPr/>
        <w:t xml:space="preserve"> hundred </w:t>
      </w:r>
      <w:r>
        <w:rPr>
          <w:u w:val="single"/>
        </w:rPr>
        <w:t xml:space="preserve">fifty</w:t>
      </w:r>
      <w:r>
        <w:rPr/>
        <w:t xml:space="preserve"> dollars if for a legislative office, county office, school board office, public hospital district office, or city office, or one thousand </w:t>
      </w:r>
      <w:r>
        <w:t>((</w:t>
      </w:r>
      <w:r>
        <w:rPr>
          <w:strike/>
        </w:rPr>
        <w:t xml:space="preserve">six</w:t>
      </w:r>
      <w:r>
        <w:t>))</w:t>
      </w:r>
      <w:r>
        <w:rPr>
          <w:u w:val="single"/>
        </w:rPr>
        <w:t xml:space="preserve">nine</w:t>
      </w:r>
      <w:r>
        <w:rPr/>
        <w:t xml:space="preserve"> hundred dollars if for a special purpose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w:t>
      </w:r>
      <w:r>
        <w:t>((</w:t>
      </w:r>
      <w:r>
        <w:rPr>
          <w:strike/>
        </w:rPr>
        <w:t xml:space="preserve">(i) eighty</w:t>
      </w:r>
      <w:r>
        <w:t>))</w:t>
      </w:r>
      <w:r>
        <w:rPr>
          <w:u w:val="single"/>
        </w:rPr>
        <w:t xml:space="preserve">ninety-five</w:t>
      </w:r>
      <w:r>
        <w:rPr/>
        <w:t xml:space="preserve"> cents multiplied by the number of eligible registered voters in the jurisdiction from which the candidate is elected </w:t>
      </w:r>
      <w:r>
        <w:t>((</w:t>
      </w:r>
      <w:r>
        <w:rPr>
          <w:strike/>
        </w:rPr>
        <w:t xml:space="preserve">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r>
        <w:t>))</w:t>
      </w:r>
      <w:r>
        <w:rPr/>
        <w:t xml:space="preserv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w:t>
      </w:r>
      <w:r>
        <w:t>((</w:t>
      </w:r>
      <w:r>
        <w:rPr>
          <w:strike/>
        </w:rPr>
        <w:t xml:space="preserve">forty</w:t>
      </w:r>
      <w:r>
        <w:t>))</w:t>
      </w:r>
      <w:r>
        <w:rPr>
          <w:u w:val="single"/>
        </w:rPr>
        <w:t xml:space="preserve">ninety-five</w:t>
      </w:r>
      <w:r>
        <w:rPr/>
        <w:t xml:space="preserve"> cents </w:t>
      </w:r>
      <w:r>
        <w:t>((</w:t>
      </w:r>
      <w:r>
        <w:rPr>
          <w:strike/>
        </w:rPr>
        <w:t xml:space="preserve">times</w:t>
      </w:r>
      <w:r>
        <w:t>))</w:t>
      </w:r>
      <w:r>
        <w:rPr>
          <w:u w:val="single"/>
        </w:rPr>
        <w:t xml:space="preserve">multiplied by</w:t>
      </w:r>
      <w:r>
        <w:rPr/>
        <w:t xml:space="preserve">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special purpose district against whom recall charges have been filed, or to a political committee having the expectation of making expenditures in support of the state official, county official, city official, school board member, public hospital district commissioner, or a public official in a special purpose district during a recall campaign that in the aggregate exceed </w:t>
      </w:r>
      <w:r>
        <w:t>((</w:t>
      </w:r>
      <w:r>
        <w:rPr>
          <w:strike/>
        </w:rPr>
        <w:t xml:space="preserve">(i) eighty</w:t>
      </w:r>
      <w:r>
        <w:t>))</w:t>
      </w:r>
      <w:r>
        <w:rPr>
          <w:u w:val="single"/>
        </w:rPr>
        <w:t xml:space="preserve">ninety-five</w:t>
      </w:r>
      <w:r>
        <w:rPr/>
        <w:t xml:space="preserve"> cents multiplied by the number of eligible registered voters in the jurisdiction entitled to recall the state official </w:t>
      </w:r>
      <w:r>
        <w:t>((</w:t>
      </w:r>
      <w:r>
        <w:rPr>
          <w:strike/>
        </w:rPr>
        <w:t xml:space="preserve">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r>
        <w:t>))</w:t>
      </w:r>
      <w:r>
        <w:rPr/>
        <w:t xml:space="preserv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w:t>
      </w:r>
      <w:r>
        <w:t>((</w:t>
      </w:r>
      <w:r>
        <w:rPr>
          <w:strike/>
        </w:rPr>
        <w:t xml:space="preserve">forty</w:t>
      </w:r>
      <w:r>
        <w:t>))</w:t>
      </w:r>
      <w:r>
        <w:rPr>
          <w:u w:val="single"/>
        </w:rPr>
        <w:t xml:space="preserve">ninety-five</w:t>
      </w:r>
      <w:r>
        <w:rPr/>
        <w:t xml:space="preserve">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w:t>
      </w:r>
      <w:r>
        <w:t>((</w:t>
      </w:r>
      <w:r>
        <w:rPr>
          <w:strike/>
        </w:rPr>
        <w:t xml:space="preserve">eight</w:t>
      </w:r>
      <w:r>
        <w:t>))</w:t>
      </w:r>
      <w:r>
        <w:rPr>
          <w:u w:val="single"/>
        </w:rPr>
        <w:t xml:space="preserve">nine</w:t>
      </w:r>
      <w:r>
        <w:rPr/>
        <w:t xml:space="preserve"> hundred </w:t>
      </w:r>
      <w:r>
        <w:rPr>
          <w:u w:val="single"/>
        </w:rPr>
        <w:t xml:space="preserve">fifty</w:t>
      </w:r>
      <w:r>
        <w:rPr/>
        <w:t xml:space="preserve"> dollars in a calendar year or to a bona fide political party that in the aggregate exceed </w:t>
      </w:r>
      <w:r>
        <w:t>((</w:t>
      </w:r>
      <w:r>
        <w:rPr>
          <w:strike/>
        </w:rPr>
        <w:t xml:space="preserve">four</w:t>
      </w:r>
      <w:r>
        <w:t>))</w:t>
      </w:r>
      <w:r>
        <w:rPr>
          <w:u w:val="single"/>
        </w:rPr>
        <w:t xml:space="preserve">five</w:t>
      </w:r>
      <w:r>
        <w:rPr/>
        <w:t xml:space="preserve">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
      <w:pPr>
        <w:jc w:val="center"/>
      </w:pPr>
      <w:r>
        <w:rPr>
          <w:b/>
        </w:rPr>
        <w:t>--- END ---</w:t>
      </w:r>
    </w:p>
    <w:sectPr>
      <w:pgNumType w:start="1"/>
      <w:footerReference xmlns:r="http://schemas.openxmlformats.org/officeDocument/2006/relationships" r:id="R8801b06a115e40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9859b09ff44df" /><Relationship Type="http://schemas.openxmlformats.org/officeDocument/2006/relationships/footer" Target="/word/footer.xml" Id="R8801b06a115e407e" /></Relationships>
</file>