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d4490beb8749b2" /></Relationships>
</file>

<file path=word/document.xml><?xml version="1.0" encoding="utf-8"?>
<w:document xmlns:w="http://schemas.openxmlformats.org/wordprocessingml/2006/main">
  <w:body>
    <w:p>
      <w:r>
        <w:t>S-1189.1</w:t>
      </w:r>
    </w:p>
    <w:p>
      <w:pPr>
        <w:jc w:val="center"/>
      </w:pPr>
      <w:r>
        <w:t>_______________________________________________</w:t>
      </w:r>
    </w:p>
    <w:p/>
    <w:p>
      <w:pPr>
        <w:jc w:val="center"/>
      </w:pPr>
      <w:r>
        <w:rPr>
          <w:b/>
        </w:rPr>
        <w:t>SENATE BILL 5715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Pedersen, Braun, and Angel</w:t>
      </w:r>
    </w:p>
    <w:p/>
    <w:p>
      <w:r>
        <w:rPr>
          <w:t xml:space="preserve">Read first time 01/29/15.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the contents of fiscal impact statements in the ballot title for certain initiative measures; and amending RCW 29A.72.050 and 29A.72.060.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050</w:t>
      </w:r>
      <w:r>
        <w:rPr/>
        <w:t xml:space="preserve"> and 2003 c 111 s 1806 are each amended to read as follows:</w:t>
      </w:r>
    </w:p>
    <w:p>
      <w:pPr>
        <w:spacing w:before="0" w:after="0" w:line="408" w:lineRule="exact"/>
        <w:ind w:left="0" w:right="0" w:firstLine="576"/>
        <w:jc w:val="left"/>
      </w:pPr>
      <w:r>
        <w:rPr/>
        <w:t xml:space="preserve">(1) The ballot title for an initiative to the people, an initiative to the legislature, a referendum bill, or a referendum measure consists of: (a) A statement of the subject of the measure; (b) a concise description of the measure; and (c) a question in the form prescribed in this section for the ballot measure in question. </w:t>
      </w:r>
      <w:r>
        <w:rPr>
          <w:u w:val="single"/>
        </w:rPr>
        <w:t xml:space="preserve">The ballot title for an initiative to the people or an initiative to the legislature for which the legislature has not proposed an alternative may also consist of a short statement of the findings of the fiscal impact statement prepared under RCW 29A.72.025 if necessary under subsection (2)(b) of this section.</w:t>
      </w:r>
      <w:r>
        <w:rPr/>
        <w:t xml:space="preserve"> The statement of the subject of a measure must be sufficiently broad to reflect the subject of the measure, sufficiently precise to give notice of the measure's subject matter, and not exceed ten words. The concise description must contain no more than thirty words, be a true and impartial description of the measure's essential contents, clearly identify the proposition to be voted on, and not, to the extent reasonably possible, create prejudice either for or against the measure.</w:t>
      </w:r>
    </w:p>
    <w:p>
      <w:pPr>
        <w:spacing w:before="0" w:after="120" w:line="408" w:lineRule="exact"/>
        <w:ind w:left="0" w:right="0" w:firstLine="576"/>
        <w:jc w:val="left"/>
      </w:pPr>
      <w:r>
        <w:rPr/>
        <w:t xml:space="preserve">(2)</w:t>
      </w:r>
      <w:r>
        <w:rPr>
          <w:u w:val="single"/>
        </w:rPr>
        <w:t xml:space="preserve">(a)</w:t>
      </w:r>
      <w:r>
        <w:rPr/>
        <w:t xml:space="preserve"> For an initiative to the people, or for an initiative to the legislature for which the legislature has not proposed an alternative, the ballot title must be displayed on the ballot substantially as follows:</w:t>
      </w:r>
    </w:p>
    <w:p>
      <w:pPr>
        <w:spacing w:before="120" w:after="0" w:line="408" w:lineRule="exact"/>
        <w:ind w:left="576" w:right="576" w:firstLine="0"/>
        <w:jc w:val="left"/>
      </w:pPr>
      <w:r>
        <w:rPr/>
        <w:t xml:space="preserve">"Initiative Measure No. . . . concerns (statement of subject). This measure would (concise description). Should this measure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0" w:line="408" w:lineRule="exact"/>
        <w:ind w:left="0" w:right="0" w:firstLine="576"/>
        <w:jc w:val="left"/>
      </w:pPr>
      <w:r>
        <w:rPr>
          <w:u w:val="single"/>
        </w:rPr>
        <w:t xml:space="preserve">(b) For an initiative to the people, or for an initiative to the legislature for which the legislature has not proposed an alternative, in which the fiscal impact statement prepared pursuant to RCW 29A.72.025 indicates that the initiative will result in an estimated net biennial increase in state expenditures of twenty-five million dollars or greater, or an estimated net biennial decrease in state revenues of twenty-five million dollars or greater, the ballot title must be displayed on the ballot substantially as follows:</w:t>
      </w:r>
    </w:p>
    <w:p>
      <w:pPr>
        <w:spacing w:before="120" w:after="0" w:line="408" w:lineRule="exact"/>
        <w:ind w:left="576" w:right="576" w:firstLine="0"/>
        <w:jc w:val="left"/>
      </w:pPr>
      <w:r>
        <w:rPr>
          <w:u w:val="single"/>
        </w:rPr>
        <w:t xml:space="preserve">"Initiative Measure No. . . . concerns (statement of subject). This measure would (concise description). The state budget office has determined that this proposal would have a net impact of (amount) on the state general fund. This means other state spending may need to be reduced or taxes increased to implement the proposal. Should this measure be enacted into law?</w:t>
      </w:r>
    </w:p>
    <w:p>
      <w:pPr>
        <w:spacing w:before="120" w:after="0" w:line="408" w:lineRule="exact"/>
        <w:ind w:left="576" w:right="576" w:firstLine="0"/>
        <w:jc w:val="left"/>
        <w:tabs>
          <w:tab w:val="right" w:leader="dot" w:pos="9936"/>
        </w:tabs>
      </w:pPr>
      <w:r>
        <w:rPr>
          <w:u w:val="single"/>
        </w:rPr>
        <w:t xml:space="preserve">Yes </w:t>
      </w:r>
      <w:r>
        <w:tab/>
      </w:r>
      <w:r>
        <w:rPr>
          <w:b/>
          <w:u w:val="single"/>
        </w:rPr>
        <w:t xml:space="preserve">□</w:t>
      </w:r>
    </w:p>
    <w:p>
      <w:pPr>
        <w:spacing w:before="0" w:after="0" w:line="408" w:lineRule="exact"/>
        <w:ind w:left="576" w:right="576" w:firstLine="0"/>
        <w:jc w:val="left"/>
        <w:tabs>
          <w:tab w:val="right" w:leader="dot" w:pos="9936"/>
        </w:tabs>
      </w:pPr>
      <w:r>
        <w:rPr>
          <w:u w:val="single"/>
        </w:rPr>
        <w:t xml:space="preserve">No  </w:t>
      </w:r>
      <w:r>
        <w:tab/>
      </w:r>
      <w:r>
        <w:rPr>
          <w:b/>
          <w:u w:val="single"/>
        </w:rPr>
        <w:t xml:space="preserve">□</w:t>
      </w:r>
    </w:p>
    <w:p>
      <w:pPr>
        <w:spacing w:before="120" w:after="120" w:line="408" w:lineRule="exact"/>
        <w:ind w:left="0" w:right="0" w:firstLine="576"/>
        <w:jc w:val="left"/>
      </w:pPr>
      <w:r>
        <w:rPr/>
        <w:t xml:space="preserve">(3) For an initiative to the legislature for which the legislature has proposed an alternative, the ballot title must be displayed on the ballot substantially as follows:</w:t>
      </w:r>
    </w:p>
    <w:p>
      <w:pPr>
        <w:spacing w:before="120" w:after="120" w:line="408" w:lineRule="exact"/>
        <w:ind w:left="576" w:right="576" w:firstLine="0"/>
        <w:jc w:val="left"/>
      </w:pPr>
      <w:r>
        <w:rPr/>
        <w:t xml:space="preserve">"Initiative Measure Nos. . . . and . . .B concern (statement of subject).</w:t>
      </w:r>
    </w:p>
    <w:p>
      <w:pPr>
        <w:spacing w:before="120" w:after="120" w:line="408" w:lineRule="exact"/>
        <w:ind w:left="576" w:right="576" w:firstLine="0"/>
        <w:jc w:val="left"/>
      </w:pPr>
      <w:r>
        <w:rPr/>
        <w:t xml:space="preserve">Initiative Measure No. . . . would (concise description).</w:t>
      </w:r>
    </w:p>
    <w:p>
      <w:pPr>
        <w:spacing w:before="120" w:after="120" w:line="408" w:lineRule="exact"/>
        <w:ind w:left="576" w:right="576" w:firstLine="0"/>
        <w:jc w:val="left"/>
      </w:pPr>
      <w:r>
        <w:rPr/>
        <w:t xml:space="preserve">As an alternative, the legislature has proposed Initiative Measure No. . . .B, which would (concise description).</w:t>
      </w:r>
    </w:p>
    <w:p>
      <w:pPr>
        <w:spacing w:before="120" w:after="0" w:line="408" w:lineRule="exact"/>
        <w:ind w:left="576" w:right="576" w:firstLine="0"/>
        <w:jc w:val="left"/>
      </w:pPr>
      <w:r>
        <w:rPr/>
        <w:t xml:space="preserve">1. Should either of these measures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0" w:line="408" w:lineRule="exact"/>
        <w:ind w:left="576" w:right="576" w:firstLine="0"/>
        <w:jc w:val="left"/>
      </w:pPr>
      <w:r>
        <w:rPr/>
        <w:t xml:space="preserve">2. Regardless of whether you voted yes or no above, if one of these measures is enacted, which one should it be?</w:t>
      </w:r>
    </w:p>
    <w:p>
      <w:pPr>
        <w:spacing w:before="120" w:after="0" w:line="408" w:lineRule="exact"/>
        <w:ind w:left="576" w:right="576" w:firstLine="0"/>
        <w:jc w:val="left"/>
        <w:tabs>
          <w:tab w:val="right" w:leader="dot" w:pos="9936"/>
        </w:tabs>
      </w:pPr>
      <w:r>
        <w:rPr/>
        <w:t xml:space="preserve">Measure No. </w:t>
      </w:r>
      <w:r>
        <w:tab/>
      </w:r>
      <w:r>
        <w:rPr>
          <w:b/>
        </w:rPr>
        <w:t xml:space="preserve">□</w:t>
      </w:r>
    </w:p>
    <w:p>
      <w:pPr>
        <w:spacing w:before="0" w:after="0" w:line="408" w:lineRule="exact"/>
        <w:ind w:left="0" w:right="0" w:firstLine="1152"/>
        <w:jc w:val="left"/>
      </w:pPr>
      <w:r>
        <w:rPr/>
        <w:t xml:space="preserve">or</w:t>
      </w:r>
    </w:p>
    <w:p>
      <w:pPr>
        <w:spacing w:before="0" w:after="0" w:line="408" w:lineRule="exact"/>
        <w:ind w:left="576" w:right="576" w:firstLine="0"/>
        <w:jc w:val="left"/>
        <w:tabs>
          <w:tab w:val="right" w:leader="dot" w:pos="9936"/>
        </w:tabs>
      </w:pPr>
      <w:r>
        <w:rPr/>
        <w:t xml:space="preserve">Measure No. </w:t>
      </w:r>
      <w:r>
        <w:tab/>
      </w:r>
      <w:r>
        <w:rPr>
          <w:b/>
        </w:rPr>
        <w:t xml:space="preserve">□</w:t>
      </w:r>
    </w:p>
    <w:p>
      <w:pPr>
        <w:spacing w:before="120" w:after="0" w:line="408" w:lineRule="exact"/>
        <w:ind w:left="0" w:right="0" w:firstLine="576"/>
        <w:jc w:val="left"/>
      </w:pPr>
      <w:r>
        <w:rPr/>
        <w:t xml:space="preserve">(4) For a referendum bill submitted to the people by the legislature, the ballot issue must be displayed on the ballot substantially as follows:</w:t>
      </w:r>
    </w:p>
    <w:p>
      <w:pPr>
        <w:spacing w:before="120" w:after="0" w:line="408" w:lineRule="exact"/>
        <w:ind w:left="576" w:right="576" w:firstLine="0"/>
        <w:jc w:val="left"/>
      </w:pPr>
      <w:r>
        <w:rPr/>
        <w:t xml:space="preserve">"The legislature has passed . . . . Bill No. . . . concerning (statement of subject). This bill would (concise description).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rPr/>
        <w:t xml:space="preserve">(5) For a referendum measure by state voters on a bill the legislature has passed, the ballot issue must be displayed on the ballot substantially as follows:</w:t>
      </w:r>
    </w:p>
    <w:p>
      <w:pPr>
        <w:spacing w:before="120" w:after="0" w:line="408" w:lineRule="exact"/>
        <w:ind w:left="576" w:right="576" w:firstLine="0"/>
        <w:jc w:val="left"/>
      </w:pPr>
      <w:r>
        <w:rPr/>
        <w:t xml:space="preserve">"The legislature passed . . . Bill No. . . . concerning (statement of subject) and voters have filed a sufficient referendum petition on this bill. This bill would (concise description).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rPr/>
        <w:t xml:space="preserve">(6) The legislature may specify the statement of subject or concise description, or both, in a referendum bill that it refers to the people. The legislature may specify the concise description for an alternative it submits for an initiative to the legislature. If the legislature fails to specify these matters, the attorney general shall prepare the material that was not specified. The statement of subject and concise description as so provided must be included as part of the ballot title unless changed on appeal.</w:t>
      </w:r>
    </w:p>
    <w:p>
      <w:pPr>
        <w:spacing w:before="0" w:after="0" w:line="408" w:lineRule="exact"/>
        <w:ind w:left="0" w:right="0" w:firstLine="576"/>
        <w:jc w:val="left"/>
      </w:pPr>
      <w:r>
        <w:rPr/>
        <w:t xml:space="preserve">The attorney general shall specify the statement of subject and concise description for an initiative to the people, an initiative to the legislature, and a referendum measure. The statement of subject and concise description as so provided must be included as part of the ballot title unless changed on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060</w:t>
      </w:r>
      <w:r>
        <w:rPr/>
        <w:t xml:space="preserve"> and 2003 c 111 s 1807 are each amended to read as follows:</w:t>
      </w:r>
    </w:p>
    <w:p>
      <w:pPr>
        <w:spacing w:before="0" w:after="0" w:line="408" w:lineRule="exact"/>
        <w:ind w:left="0" w:right="0" w:firstLine="576"/>
        <w:jc w:val="left"/>
      </w:pPr>
      <w:r>
        <w:rPr/>
        <w:t xml:space="preserve">Within five days after the receipt of an initiative or referendum the attorney general shall formulate the ballot title, or portion of the ballot title that the legislature </w:t>
      </w:r>
      <w:r>
        <w:rPr>
          <w:u w:val="single"/>
        </w:rPr>
        <w:t xml:space="preserve">or the office of financial management</w:t>
      </w:r>
      <w:r>
        <w:rPr/>
        <w:t xml:space="preserve"> has not provided, required by RCW 29A.72.050 and a summary of the measure, not to exceed seventy-five words, and transmit the serial number for the measure, complete ballot title, and summary to the secretary of state. Saturdays, Sundays, and legal holidays are not counted in calculating the time limits in this section.</w:t>
      </w:r>
    </w:p>
    <w:p/>
    <w:p>
      <w:pPr>
        <w:jc w:val="center"/>
      </w:pPr>
      <w:r>
        <w:rPr>
          <w:b/>
        </w:rPr>
        <w:t>--- END ---</w:t>
      </w:r>
    </w:p>
    <w:sectPr>
      <w:pgNumType w:start="1"/>
      <w:footerReference xmlns:r="http://schemas.openxmlformats.org/officeDocument/2006/relationships" r:id="R8684e263467143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458087b5c4942" /><Relationship Type="http://schemas.openxmlformats.org/officeDocument/2006/relationships/footer" Target="/word/footer.xml" Id="R8684e26346714363" /></Relationships>
</file>