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136a1454ec4c67" /></Relationships>
</file>

<file path=word/document.xml><?xml version="1.0" encoding="utf-8"?>
<w:document xmlns:w="http://schemas.openxmlformats.org/wordprocessingml/2006/main">
  <w:body>
    <w:p>
      <w:r>
        <w:t>Z-0369.2</w:t>
      </w:r>
    </w:p>
    <w:p>
      <w:pPr>
        <w:jc w:val="center"/>
      </w:pPr>
      <w:r>
        <w:t>_______________________________________________</w:t>
      </w:r>
    </w:p>
    <w:p/>
    <w:p>
      <w:pPr>
        <w:jc w:val="center"/>
      </w:pPr>
      <w:r>
        <w:rPr>
          <w:b/>
        </w:rPr>
        <w:t>SENATE BILL 5709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Keiser; by request of Department of Social and Health Services</w:t>
      </w:r>
    </w:p>
    <w:p/>
    <w:p>
      <w:r>
        <w:rPr>
          <w:t xml:space="preserve">Read first time 01/29/15.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consumer's right to assign hours to individual providers and the department of social and health services' authority to adopt rules related to payment of individual providers; amending RCW 74.39A.270;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w:t>
      </w:r>
      <w:r>
        <w:rPr>
          <w:u w:val="single"/>
        </w:rPr>
        <w:t xml:space="preserve">Except as described in this subsection, n</w:t>
      </w:r>
      <w:r>
        <w:rPr/>
        <w:t xml:space="preserve">o agency or department of the state may establish policies or rules governing the wages or hours of individual providers. </w:t>
      </w:r>
      <w:r>
        <w:t>((</w:t>
      </w:r>
      <w:r>
        <w:rPr>
          <w:strike/>
        </w:rPr>
        <w:t xml:space="preserve">However,</w:t>
      </w:r>
      <w:r>
        <w:t>))</w:t>
      </w:r>
      <w:r>
        <w:rPr>
          <w:u w:val="single"/>
        </w:rPr>
        <w:t xml:space="preserve">T</w:t>
      </w:r>
      <w:r>
        <w:rPr/>
        <w:t xml:space="preserve">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 </w:t>
      </w:r>
      <w:r>
        <w:rPr>
          <w:u w:val="single"/>
        </w:rPr>
        <w:t xml:space="preserve">The department's authority to adopt rules establishing criteria regarding the number of hours per week the department may pay any single provider;</w:t>
      </w:r>
    </w:p>
    <w:p>
      <w:pPr>
        <w:spacing w:before="0" w:after="0" w:line="408" w:lineRule="exact"/>
        <w:ind w:left="0" w:right="0" w:firstLine="576"/>
        <w:jc w:val="left"/>
      </w:pPr>
      <w:r>
        <w:rPr>
          <w:u w:val="single"/>
        </w:rPr>
        <w:t xml:space="preserve">(c)</w:t>
      </w:r>
      <w:r>
        <w:rPr/>
        <w:t xml:space="preserve">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t>((</w:t>
      </w:r>
      <w:r>
        <w:rPr>
          <w:strike/>
        </w:rPr>
        <w:t xml:space="preserve">(c)</w:t>
      </w:r>
      <w:r>
        <w:t>))</w:t>
      </w:r>
      <w:r>
        <w:rPr>
          <w:u w:val="single"/>
        </w:rPr>
        <w:t xml:space="preserve">(d)</w:t>
      </w:r>
      <w:r>
        <w:rPr/>
        <w:t xml:space="preserve"> The consumer's right to assign hours to one or more individual providers </w:t>
      </w:r>
      <w:r>
        <w:t>((</w:t>
      </w:r>
      <w:r>
        <w:rPr>
          <w:strike/>
        </w:rPr>
        <w:t xml:space="preserve">selected by the consumer within the maximum hours determined by</w:t>
      </w:r>
      <w:r>
        <w:t>))</w:t>
      </w:r>
      <w:r>
        <w:rPr>
          <w:u w:val="single"/>
        </w:rPr>
        <w:t xml:space="preserve">consistent with the rules and criteria adopted under this chapter and</w:t>
      </w:r>
      <w:r>
        <w:rPr/>
        <w:t xml:space="preserve"> his or her plan of care;</w:t>
      </w:r>
    </w:p>
    <w:p>
      <w:pPr>
        <w:spacing w:before="0" w:after="0" w:line="408" w:lineRule="exact"/>
        <w:ind w:left="0" w:right="0" w:firstLine="576"/>
        <w:jc w:val="left"/>
      </w:pPr>
      <w:r>
        <w:t>((</w:t>
      </w:r>
      <w:r>
        <w:rPr>
          <w:strike/>
        </w:rPr>
        <w:t xml:space="preserve">(d)</w:t>
      </w:r>
      <w:r>
        <w:t>))</w:t>
      </w:r>
      <w:r>
        <w:rPr>
          <w:u w:val="single"/>
        </w:rPr>
        <w:t xml:space="preserve">(e)</w:t>
      </w:r>
      <w:r>
        <w:rPr/>
        <w:t xml:space="preserve">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t>((</w:t>
      </w:r>
      <w:r>
        <w:rPr>
          <w:strike/>
        </w:rPr>
        <w:t xml:space="preserve">(e)</w:t>
      </w:r>
      <w:r>
        <w:t>))</w:t>
      </w:r>
      <w:r>
        <w:rPr>
          <w:u w:val="single"/>
        </w:rPr>
        <w:t xml:space="preserve">(f)</w:t>
      </w:r>
      <w:r>
        <w:rPr/>
        <w:t xml:space="preserv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t>((</w:t>
      </w:r>
      <w:r>
        <w:rPr>
          <w:strike/>
        </w:rPr>
        <w:t xml:space="preserve">(f)</w:t>
      </w:r>
      <w:r>
        <w:t>))</w:t>
      </w:r>
      <w:r>
        <w:rPr>
          <w:u w:val="single"/>
        </w:rPr>
        <w:t xml:space="preserve">(g)</w:t>
      </w:r>
      <w:r>
        <w:rPr/>
        <w:t xml:space="preserve">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w:t>
      </w:r>
      <w:r>
        <w:t>((</w:t>
      </w:r>
      <w:r>
        <w:rPr>
          <w:strike/>
        </w:rPr>
        <w:t xml:space="preserve">(f)</w:t>
      </w:r>
      <w:r>
        <w:t>))</w:t>
      </w:r>
      <w:r>
        <w:rPr>
          <w:u w:val="single"/>
        </w:rPr>
        <w:t xml:space="preserve">(g)</w:t>
      </w:r>
      <w:r>
        <w:rPr/>
        <w:t xml:space="preserve">.</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71b66825ffe42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7ab21c39ae4741" /><Relationship Type="http://schemas.openxmlformats.org/officeDocument/2006/relationships/footer" Target="/word/footer.xml" Id="Rb71b66825ffe42c0" /></Relationships>
</file>