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75647c19144c34" /></Relationships>
</file>

<file path=word/document.xml><?xml version="1.0" encoding="utf-8"?>
<w:document xmlns:w="http://schemas.openxmlformats.org/wordprocessingml/2006/main">
  <w:body>
    <w:p>
      <w:r>
        <w:t>S-0053.1</w:t>
      </w:r>
    </w:p>
    <w:p>
      <w:pPr>
        <w:jc w:val="center"/>
      </w:pPr>
      <w:r>
        <w:t>_______________________________________________</w:t>
      </w:r>
    </w:p>
    <w:p/>
    <w:p>
      <w:pPr>
        <w:jc w:val="center"/>
      </w:pPr>
      <w:r>
        <w:rPr>
          <w:b/>
        </w:rPr>
        <w:t>SENATE BILL 5642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Chase, Hill, Kohl-Welles, and McAuliffe</w:t>
      </w:r>
    </w:p>
    <w:p/>
    <w:p>
      <w:r>
        <w:rPr>
          <w:t xml:space="preserve">Read first time 01/27/15.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training for medical students, nurses, and medical technicians and assistants to work with adult patients with developmental disabilities; and adding a new section to chapter 28B.77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77</w:t>
      </w:r>
      <w:r>
        <w:rPr/>
        <w:t xml:space="preserve"> RCW to read as follows:</w:t>
      </w:r>
    </w:p>
    <w:p>
      <w:pPr>
        <w:spacing w:before="0" w:after="0" w:line="408" w:lineRule="exact"/>
        <w:ind w:left="0" w:right="0" w:firstLine="576"/>
        <w:jc w:val="left"/>
      </w:pPr>
      <w:r>
        <w:rPr/>
        <w:t xml:space="preserve">The state of Washington promotes improving medical services to adult individuals with developmental disabilities. Medical students at the University of Washington, nursing students at schools of nursing within the state of Washington and Pacific Northwest University - College of Osteopathic Medicine, and special and technical care students at technical schools within the state of Washington would benefit from specialized training and exposure to the unique care needs for adults that are developmentally disabled. Subject to the availability of amounts appropriated for this specific purpose, the council shall develop a centralized program for grants for institutions for programs designed to develop training projects focused upon improvement of services to adult individuals with developmental disabilities. The council may administer the grant program in consultation with the department of health. The council shall report to the appropriate committees of the legislature by December 1, 2016. The report must include information regarding grants awarded under this section, as well as any other efforts or progress in expanding or improving training for students in treating adult individuals with developmental disabilities.</w:t>
      </w:r>
    </w:p>
    <w:p/>
    <w:p>
      <w:pPr>
        <w:jc w:val="center"/>
      </w:pPr>
      <w:r>
        <w:rPr>
          <w:b/>
        </w:rPr>
        <w:t>--- END ---</w:t>
      </w:r>
    </w:p>
    <w:sectPr>
      <w:pgNumType w:start="1"/>
      <w:footerReference xmlns:r="http://schemas.openxmlformats.org/officeDocument/2006/relationships" r:id="R9b06a631bdb34f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63be9f14324fbd" /><Relationship Type="http://schemas.openxmlformats.org/officeDocument/2006/relationships/footer" Target="/word/footer.xml" Id="R9b06a631bdb34f58" /></Relationships>
</file>