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431863784479" /></Relationships>
</file>

<file path=word/document.xml><?xml version="1.0" encoding="utf-8"?>
<w:document xmlns:w="http://schemas.openxmlformats.org/wordprocessingml/2006/main">
  <w:body>
    <w:p>
      <w:r>
        <w:t>S-1034.1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Sheldon, Angel, Miloscia, Becker, Warnick, and Conway</w:t>
      </w:r>
    </w:p>
    <w:p/>
    <w:p>
      <w:r>
        <w:rPr>
          <w:t xml:space="preserve">Read first time 01/26/15.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operation of motorcycles on roadways laned for traffic; amending RCW 46.61.608;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608</w:t>
      </w:r>
      <w:r>
        <w:rPr/>
        <w:t xml:space="preserve"> and 2013 c 139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motorcycles are entitled to full use of a lane and no motor vehicle shall be driven in such a manner as to deprive any motorcycle of the full use of a lane. This subsection shall not apply to motorcycles operated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operator of a motorcycle </w:t>
      </w:r>
      <w:r>
        <w:t>((</w:t>
      </w:r>
      <w:r>
        <w:rPr>
          <w:strike/>
        </w:rPr>
        <w:t xml:space="preserve">shall not</w:t>
      </w:r>
      <w:r>
        <w:t>))</w:t>
      </w:r>
      <w:r>
        <w:rPr>
          <w:u w:val="single"/>
        </w:rPr>
        <w:t xml:space="preserve">may</w:t>
      </w:r>
      <w:r>
        <w:rPr/>
        <w:t xml:space="preserve"> overtake and pass in the same lane occupied by the vehicle being overtaken. </w:t>
      </w:r>
      <w:r>
        <w:t>((</w:t>
      </w:r>
      <w:r>
        <w:rPr>
          <w:strike/>
        </w:rPr>
        <w:t xml:space="preserve">However, this subsection shall not apply when the operator of a motorcycle overtakes and passes a pedestrian or bicyclist while maintaining a safe passing distance of at least three feet.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 person shall operate a motorcycle between lanes of traffic or between adjacent lines or rows of vehicles </w:t>
      </w:r>
      <w:r>
        <w:rPr>
          <w:u w:val="single"/>
        </w:rPr>
        <w:t xml:space="preserve">unless the operator of a motorcycle is traveling at a rate of speed no more than ten miles per hour over the speed of traffic flow and not more than thirty-five miles per hour. Any operator of a motor vehicle that intentionally impedes or attempts to prevent any operator of a motorcycle from operating his or her motorcycle as permitted under this subsection is guilty of a traffic infraction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Motorcycles shall not be operated more than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Subsection</w:t>
      </w:r>
      <w:r>
        <w:t>((</w:t>
      </w:r>
      <w:r>
        <w:rPr>
          <w:strike/>
        </w:rPr>
        <w:t xml:space="preserve">s (2) and</w:t>
      </w:r>
      <w:r>
        <w:t>))</w:t>
      </w:r>
      <w:r>
        <w:rPr/>
        <w:t xml:space="preserve"> (3) of this section shall not apply to police officers in the performance of their official duties.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8dc6b645ee049a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f20cf29754cfa" /><Relationship Type="http://schemas.openxmlformats.org/officeDocument/2006/relationships/footer" Target="/word/footer.xml" Id="R28dc6b645ee049ac" /></Relationships>
</file>