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b3808664e4420b" /></Relationships>
</file>

<file path=word/document.xml><?xml version="1.0" encoding="utf-8"?>
<w:document xmlns:w="http://schemas.openxmlformats.org/wordprocessingml/2006/main">
  <w:body>
    <w:p>
      <w:r>
        <w:t>Z-0481.1</w:t>
      </w:r>
    </w:p>
    <w:p>
      <w:pPr>
        <w:jc w:val="center"/>
      </w:pPr>
      <w:r>
        <w:t>_______________________________________________</w:t>
      </w:r>
    </w:p>
    <w:p/>
    <w:p>
      <w:pPr>
        <w:jc w:val="center"/>
      </w:pPr>
      <w:r>
        <w:rPr>
          <w:b/>
        </w:rPr>
        <w:t>SENATE BILL 5620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Kohl-Welles, Frockt, Schoesler, and Conway; by request of State Board for Community and Technical Colleges</w:t>
      </w:r>
    </w:p>
    <w:p/>
    <w:p>
      <w:r>
        <w:rPr>
          <w:t xml:space="preserve">Read first time 01/26/15.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waivers of building fees and services and activities fees for certain military service members; and adding a new section to chapter 28B.15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For military service members eligible to participate in the United States department of defense tuition assistance program, the governing boards of the community and technical colleges, the state universities, the regional universities, and The Evergreen State College may waive all or a portion of the following fees not covered by that program:</w:t>
      </w:r>
    </w:p>
    <w:p>
      <w:pPr>
        <w:spacing w:before="0" w:after="0" w:line="408" w:lineRule="exact"/>
        <w:ind w:left="0" w:right="0" w:firstLine="576"/>
        <w:jc w:val="left"/>
      </w:pPr>
      <w:r>
        <w:rPr/>
        <w:t xml:space="preserve">(1) Building fees as defined in RCW 28B.15.025; and</w:t>
      </w:r>
    </w:p>
    <w:p>
      <w:pPr>
        <w:spacing w:before="0" w:after="0" w:line="408" w:lineRule="exact"/>
        <w:ind w:left="0" w:right="0" w:firstLine="576"/>
        <w:jc w:val="left"/>
      </w:pPr>
      <w:r>
        <w:rPr/>
        <w:t xml:space="preserve">(2) Services and activities fees as defined in RCW 28B.15.041.</w:t>
      </w:r>
    </w:p>
    <w:p/>
    <w:p>
      <w:pPr>
        <w:jc w:val="center"/>
      </w:pPr>
      <w:r>
        <w:rPr>
          <w:b/>
        </w:rPr>
        <w:t>--- END ---</w:t>
      </w:r>
    </w:p>
    <w:sectPr>
      <w:pgNumType w:start="1"/>
      <w:footerReference xmlns:r="http://schemas.openxmlformats.org/officeDocument/2006/relationships" r:id="R40dba940420749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2e3a37d72149c6" /><Relationship Type="http://schemas.openxmlformats.org/officeDocument/2006/relationships/footer" Target="/word/footer.xml" Id="R40dba94042074944" /></Relationships>
</file>