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30799866d49f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5575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Honeyford, and Hatfield)</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in the form of a remittance of tax paid, to encourage coal-fired electric generation plants to convert to natural gas-fired plants or biomass energy facilities; amending RCW 82.14.050 and 82.14.060; adding a new section to chapter 82.08 RCW; adding a new section to chapter 82.12 RCW; adding a new section to chapter 82.32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2020,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2020,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2020.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2026.</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w:t>
      </w:r>
      <w:r>
        <w:t>((</w:t>
      </w:r>
      <w:r>
        <w:rPr>
          <w:strike/>
        </w:rPr>
        <w:t xml:space="preserve">and</w:t>
      </w:r>
      <w:r>
        <w:t>))</w:t>
      </w:r>
      <w:r>
        <w:rPr>
          <w:u w:val="single"/>
        </w:rPr>
        <w:t xml:space="preserve">,</w:t>
      </w:r>
      <w:r>
        <w:rPr/>
        <w:t xml:space="preserve"> 82.12.02565</w:t>
      </w:r>
      <w:r>
        <w:rPr>
          <w:u w:val="single"/>
        </w:rPr>
        <w:t xml:space="preserve">, section 2 of this act, or section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w:t>
      </w:r>
      <w:r>
        <w:t>((</w:t>
      </w:r>
      <w:r>
        <w:rPr>
          <w:strike/>
        </w:rPr>
        <w:t xml:space="preserve">and</w:t>
      </w:r>
      <w:r>
        <w:t>))</w:t>
      </w:r>
      <w:r>
        <w:rPr/>
        <w:t xml:space="preserve"> 82.12.02565</w:t>
      </w:r>
      <w:r>
        <w:rPr>
          <w:u w:val="single"/>
        </w:rPr>
        <w:t xml:space="preserve">, section 2 of this act, or section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one year after the natural gas-fired plant or biomass energy facility is operationally complete, a person must repay all sales and use taxes remitted to the person under sections 2 and 3 of this act if the number of employment positions, reported to the employment security department, at the natural gas-fired plant or biomass energy facility decreases by twenty-five percent from the previous year's employment level.</w:t>
      </w:r>
    </w:p>
    <w:p>
      <w:pPr>
        <w:spacing w:before="0" w:after="0" w:line="408" w:lineRule="exact"/>
        <w:ind w:left="0" w:right="0" w:firstLine="576"/>
        <w:jc w:val="left"/>
      </w:pPr>
      <w:r>
        <w:rPr/>
        <w:t xml:space="preserve">(2) If sales and use taxes must be repaid under subsection (1) of this section, the department must declare the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sales and use taxes must be repaid under subsection (1) of this section, the person may not continue to claim the sales and use tax exemptions under sections 2 and 3 of this act.</w:t>
      </w:r>
    </w:p>
    <w:p>
      <w:pPr>
        <w:spacing w:before="0" w:after="0" w:line="408" w:lineRule="exact"/>
        <w:ind w:left="0" w:right="0" w:firstLine="576"/>
        <w:jc w:val="left"/>
      </w:pPr>
      <w:r>
        <w:rPr/>
        <w:t xml:space="preserve">(4) This section does not apply to any changes in the number of employment positions at a natural gas-fired plant or biomass energy facility that occur on or after January 1, 2031.</w:t>
      </w:r>
    </w:p>
    <w:p/>
    <w:p>
      <w:pPr>
        <w:jc w:val="center"/>
      </w:pPr>
      <w:r>
        <w:rPr>
          <w:b/>
        </w:rPr>
        <w:t>--- END ---</w:t>
      </w:r>
    </w:p>
    <w:sectPr>
      <w:pgNumType w:start="1"/>
      <w:footerReference xmlns:r="http://schemas.openxmlformats.org/officeDocument/2006/relationships" r:id="Re4ac819f246441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8f62edc6b64e6d" /><Relationship Type="http://schemas.openxmlformats.org/officeDocument/2006/relationships/footer" Target="/word/footer.xml" Id="Re4ac819f2464416d" /></Relationships>
</file>