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b8687f759e4e86" /></Relationships>
</file>

<file path=word/document.xml><?xml version="1.0" encoding="utf-8"?>
<w:document xmlns:w="http://schemas.openxmlformats.org/wordprocessingml/2006/main">
  <w:body>
    <w:p>
      <w:r>
        <w:t>S-0470.1</w:t>
      </w:r>
    </w:p>
    <w:p>
      <w:pPr>
        <w:jc w:val="center"/>
      </w:pPr>
      <w:r>
        <w:t>_______________________________________________</w:t>
      </w:r>
    </w:p>
    <w:p/>
    <w:p>
      <w:pPr>
        <w:jc w:val="center"/>
      </w:pPr>
      <w:r>
        <w:rPr>
          <w:b/>
        </w:rPr>
        <w:t>SENATE BILL 5571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Fain, Pedersen, Kohl-Welles, Litzow, Chase, and Habib</w:t>
      </w:r>
    </w:p>
    <w:p/>
    <w:p>
      <w:r>
        <w:rPr>
          <w:t xml:space="preserve">Read first time 01/23/15.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deferral for the expansion of certain existing public facilities district convention centers; amending RCW 36.100.090;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090</w:t>
      </w:r>
      <w:r>
        <w:rPr/>
        <w:t xml:space="preserve"> and 1995 1st sp.s. c 14 s 6 are each amended to read as follows:</w:t>
      </w:r>
    </w:p>
    <w:p>
      <w:pPr>
        <w:spacing w:before="0" w:after="0" w:line="408" w:lineRule="exact"/>
        <w:ind w:left="0" w:right="0" w:firstLine="576"/>
        <w:jc w:val="left"/>
      </w:pPr>
      <w:r>
        <w:rPr/>
        <w:t xml:space="preserve">(1) The governing board of a public facilities district may apply for deferral of taxes on the construction of buildings, site preparation, and the acquisition of related machinery and equipment for a new public facility. Application ((</w:t>
      </w:r>
      <w:r>
        <w:rPr>
          <w:strike/>
        </w:rPr>
        <w:t xml:space="preserve">shall</w:t>
      </w:r>
      <w:r>
        <w:rPr/>
        <w:t xml:space="preserve">)) </w:t>
      </w:r>
      <w:r>
        <w:rPr>
          <w:u w:val="single"/>
        </w:rPr>
        <w:t xml:space="preserve">must</w:t>
      </w:r>
      <w:r>
        <w:rPr/>
        <w:t xml:space="preserve"> be made to the department of revenue in a form and manner prescribed by the department of revenue. The application ((</w:t>
      </w:r>
      <w:r>
        <w:rPr>
          <w:strike/>
        </w:rPr>
        <w:t xml:space="preserve">shall</w:t>
      </w:r>
      <w:r>
        <w:rPr/>
        <w:t xml:space="preserve">)) </w:t>
      </w:r>
      <w:r>
        <w:rPr>
          <w:u w:val="single"/>
        </w:rPr>
        <w:t xml:space="preserve">must</w:t>
      </w:r>
      <w:r>
        <w:rPr/>
        <w:t xml:space="preserve"> contain information regarding the location of the public facility, estimated or actual costs, time schedules for completion and operation, and other information required by the department of revenue. The department of revenue ((</w:t>
      </w:r>
      <w:r>
        <w:rPr>
          <w:strike/>
        </w:rPr>
        <w:t xml:space="preserve">shall</w:t>
      </w:r>
      <w:r>
        <w:rPr/>
        <w:t xml:space="preserve">)) </w:t>
      </w:r>
      <w:r>
        <w:rPr>
          <w:u w:val="single"/>
        </w:rPr>
        <w:t xml:space="preserve">must</w:t>
      </w:r>
      <w:r>
        <w:rPr/>
        <w:t xml:space="preserve"> approve the application within sixty days if it meets the requirements of this section.</w:t>
      </w:r>
    </w:p>
    <w:p>
      <w:pPr>
        <w:spacing w:before="0" w:after="0" w:line="408" w:lineRule="exact"/>
        <w:ind w:left="0" w:right="0" w:firstLine="576"/>
        <w:jc w:val="left"/>
      </w:pPr>
      <w:r>
        <w:rPr/>
        <w:t xml:space="preserve">(2) The department of revenue ((</w:t>
      </w:r>
      <w:r>
        <w:rPr>
          <w:strike/>
        </w:rPr>
        <w:t xml:space="preserve">shall</w:t>
      </w:r>
      <w:r>
        <w:rPr/>
        <w:t xml:space="preserve">)) </w:t>
      </w:r>
      <w:r>
        <w:rPr>
          <w:u w:val="single"/>
        </w:rPr>
        <w:t xml:space="preserve">must</w:t>
      </w:r>
      <w:r>
        <w:rPr/>
        <w:t xml:space="preserve"> issue a sales and use tax deferral certificate for state and local sales and use taxes due under chapters 82.08, 82.12, and 82.14 RCW on the public facility. The use of the certificate ((</w:t>
      </w:r>
      <w:r>
        <w:rPr>
          <w:strike/>
        </w:rPr>
        <w:t xml:space="preserve">shall be</w:t>
      </w:r>
      <w:r>
        <w:rPr/>
        <w:t xml:space="preserve">)) </w:t>
      </w:r>
      <w:r>
        <w:rPr>
          <w:u w:val="single"/>
        </w:rPr>
        <w:t xml:space="preserve">is</w:t>
      </w:r>
      <w:r>
        <w:rPr/>
        <w:t xml:space="preserve"> governed by rules established by the department of revenue.</w:t>
      </w:r>
    </w:p>
    <w:p>
      <w:pPr>
        <w:spacing w:before="0" w:after="0" w:line="408" w:lineRule="exact"/>
        <w:ind w:left="0" w:right="0" w:firstLine="576"/>
        <w:jc w:val="left"/>
      </w:pPr>
      <w:r>
        <w:rPr/>
        <w:t xml:space="preserve">(3) The public facilities district ((</w:t>
      </w:r>
      <w:r>
        <w:rPr>
          <w:strike/>
        </w:rPr>
        <w:t xml:space="preserve">shall</w:t>
      </w:r>
      <w:r>
        <w:rPr/>
        <w:t xml:space="preserve">)) </w:t>
      </w:r>
      <w:r>
        <w:rPr>
          <w:u w:val="single"/>
        </w:rPr>
        <w:t xml:space="preserve">must</w:t>
      </w:r>
      <w:r>
        <w:rPr/>
        <w:t xml:space="preserve"> begin paying the deferred taxes in the fifth year after the date certified by the department of revenue as the date on which the public facility is operationally complete. The first payment is due on December 31st of the fifth calendar year after such certified date, with subsequent annual payments due on December 31st of the following nine years. Each payment ((</w:t>
      </w:r>
      <w:r>
        <w:rPr>
          <w:strike/>
        </w:rPr>
        <w:t xml:space="preserve">shall</w:t>
      </w:r>
      <w:r>
        <w:rPr/>
        <w:t xml:space="preserve">)) </w:t>
      </w:r>
      <w:r>
        <w:rPr>
          <w:u w:val="single"/>
        </w:rPr>
        <w:t xml:space="preserve">must</w:t>
      </w:r>
      <w:r>
        <w:rPr/>
        <w:t xml:space="preserve"> equal ten percent of the deferred tax.</w:t>
      </w:r>
    </w:p>
    <w:p>
      <w:pPr>
        <w:spacing w:before="0" w:after="0" w:line="408" w:lineRule="exact"/>
        <w:ind w:left="0" w:right="0" w:firstLine="576"/>
        <w:jc w:val="left"/>
      </w:pPr>
      <w:r>
        <w:rPr/>
        <w:t xml:space="preserve">(4) The department of revenue may authorize an accelerated repayment schedule upon request of the public facilities district.</w:t>
      </w:r>
    </w:p>
    <w:p>
      <w:pPr>
        <w:spacing w:before="0" w:after="0" w:line="408" w:lineRule="exact"/>
        <w:ind w:left="0" w:right="0" w:firstLine="576"/>
        <w:jc w:val="left"/>
      </w:pPr>
      <w:r>
        <w:rPr/>
        <w:t xml:space="preserve">(5) Interest ((</w:t>
      </w:r>
      <w:r>
        <w:rPr>
          <w:strike/>
        </w:rPr>
        <w:t xml:space="preserve">shall</w:t>
      </w:r>
      <w:r>
        <w:rPr/>
        <w:t xml:space="preserve">)) </w:t>
      </w:r>
      <w:r>
        <w:rPr>
          <w:u w:val="single"/>
        </w:rPr>
        <w:t xml:space="preserve">may</w:t>
      </w:r>
      <w:r>
        <w:rPr/>
        <w:t xml:space="preserve">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the public facilities district.</w:t>
      </w:r>
    </w:p>
    <w:p>
      <w:pPr>
        <w:spacing w:before="0" w:after="0" w:line="408" w:lineRule="exact"/>
        <w:ind w:left="0" w:right="0" w:firstLine="576"/>
        <w:jc w:val="left"/>
      </w:pPr>
      <w:r>
        <w:rPr/>
        <w:t xml:space="preserve">(6) Applications and any other information received by the department of revenue under this section are not confidential and are subject to disclosure. Chapter 82.32 RCW applies to the administration of this section.</w:t>
      </w:r>
    </w:p>
    <w:p>
      <w:pPr>
        <w:spacing w:before="0" w:after="0" w:line="408" w:lineRule="exact"/>
        <w:ind w:left="0" w:right="0" w:firstLine="576"/>
        <w:jc w:val="left"/>
      </w:pPr>
      <w:r>
        <w:rPr/>
        <w:t xml:space="preserve">(7) As used in this section, "public facility" means</w:t>
      </w:r>
      <w:r>
        <w:rPr>
          <w:u w:val="single"/>
        </w:rPr>
        <w:t xml:space="preserve">:</w:t>
      </w:r>
    </w:p>
    <w:p>
      <w:pPr>
        <w:spacing w:before="0" w:after="0" w:line="408" w:lineRule="exact"/>
        <w:ind w:left="0" w:right="0" w:firstLine="576"/>
        <w:jc w:val="left"/>
      </w:pPr>
      <w:r>
        <w:rPr>
          <w:u w:val="single"/>
        </w:rPr>
        <w:t xml:space="preserve">(a) A</w:t>
      </w:r>
      <w:r>
        <w:rPr/>
        <w:t xml:space="preserve"> baseball stadium with a retractable roof or canopy and natural turf</w:t>
      </w:r>
      <w:r>
        <w:rPr>
          <w:u w:val="single"/>
        </w:rPr>
        <w:t xml:space="preserve">; or</w:t>
      </w:r>
    </w:p>
    <w:p>
      <w:pPr>
        <w:spacing w:before="0" w:after="0" w:line="408" w:lineRule="exact"/>
        <w:ind w:left="0" w:right="0" w:firstLine="576"/>
        <w:jc w:val="left"/>
      </w:pPr>
      <w:r>
        <w:rPr>
          <w:u w:val="single"/>
        </w:rPr>
        <w:t xml:space="preserve">(b) The expansion of an existing public facilities district convention center located in a county with a population of one million five hundred thousand or more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df2dfc7d73fd4f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471b850ba0438f" /><Relationship Type="http://schemas.openxmlformats.org/officeDocument/2006/relationships/footer" Target="/word/footer.xml" Id="Rdf2dfc7d73fd4fa7" /></Relationships>
</file>