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140c9a65b6444d" /></Relationships>
</file>

<file path=word/document.xml><?xml version="1.0" encoding="utf-8"?>
<w:document xmlns:w="http://schemas.openxmlformats.org/wordprocessingml/2006/main">
  <w:body>
    <w:p>
      <w:r>
        <w:t>S-0794.1</w:t>
      </w:r>
    </w:p>
    <w:p>
      <w:pPr>
        <w:jc w:val="center"/>
      </w:pPr>
      <w:r>
        <w:t>_______________________________________________</w:t>
      </w:r>
    </w:p>
    <w:p/>
    <w:p>
      <w:pPr>
        <w:jc w:val="center"/>
      </w:pPr>
      <w:r>
        <w:rPr>
          <w:b/>
        </w:rPr>
        <w:t>SENATE BILL 5558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Keiser</w:t>
      </w:r>
    </w:p>
    <w:p/>
    <w:p>
      <w:r>
        <w:rPr>
          <w:t xml:space="preserve">Read first time 01/23/15.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members on the board of osteopathic medicine and surgery; and amending RCW 18.57.003.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1991 c 160 s 2 are each amended to read as follows:</w:t>
      </w:r>
    </w:p>
    <w:p>
      <w:pPr>
        <w:spacing w:before="0" w:after="0" w:line="408" w:lineRule="exact"/>
        <w:ind w:left="0" w:right="0" w:firstLine="576"/>
        <w:jc w:val="left"/>
      </w:pPr>
      <w:r>
        <w:rPr/>
        <w:t xml:space="preserve">There is hereby created an agency of the state of Washington, consisting of </w:t>
      </w:r>
      <w:r>
        <w:t>((</w:t>
      </w:r>
      <w:r>
        <w:rPr>
          <w:strike/>
        </w:rPr>
        <w:t xml:space="preserve">seven</w:t>
      </w:r>
      <w:r>
        <w:t>))</w:t>
      </w:r>
      <w:r>
        <w:rPr>
          <w:u w:val="single"/>
        </w:rPr>
        <w:t xml:space="preserve">eleven</w:t>
      </w:r>
      <w:r>
        <w:rPr/>
        <w:t xml:space="preserve">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a citizen of the United States and must be an actual resident of this state. </w:t>
      </w:r>
      <w:r>
        <w:t>((</w:t>
      </w:r>
      <w:r>
        <w:rPr>
          <w:strike/>
        </w:rPr>
        <w:t xml:space="preserve">One member shall be a consumer who has</w:t>
      </w:r>
      <w:r>
        <w:t>))</w:t>
      </w:r>
      <w:r>
        <w:rPr>
          <w:u w:val="single"/>
        </w:rPr>
        <w:t xml:space="preserve">Two members must be consumers who have</w:t>
      </w:r>
      <w:r>
        <w:rPr/>
        <w:t xml:space="preserve"> neither a financial nor a fiduciary relationship to a health care delivery system, </w:t>
      </w:r>
      <w:r>
        <w:rPr>
          <w:u w:val="single"/>
        </w:rPr>
        <w:t xml:space="preserve">one member must have been in active practice as a licensed osteopathic physician assistant in this state for at least five years immediately preceding appointment,</w:t>
      </w:r>
      <w:r>
        <w:rPr/>
        <w:t xml:space="preserve">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 a secretary,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p>
    <w:p>
      <w:pPr>
        <w:spacing w:before="0" w:after="0" w:line="408" w:lineRule="exact"/>
        <w:ind w:left="0" w:right="0" w:firstLine="576"/>
        <w:jc w:val="left"/>
      </w:pPr>
      <w:r>
        <w:rPr/>
        <w:t xml:space="preserve">Each member of the board shall be compensated in accordance with RCW 43.03.240 and shall be reimbursed for travel expenses in accordance with RCW 43.03.050 and 43.03.060.</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
      <w:pPr>
        <w:jc w:val="center"/>
      </w:pPr>
      <w:r>
        <w:rPr>
          <w:b/>
        </w:rPr>
        <w:t>--- END ---</w:t>
      </w:r>
    </w:p>
    <w:sectPr>
      <w:pgNumType w:start="1"/>
      <w:footerReference xmlns:r="http://schemas.openxmlformats.org/officeDocument/2006/relationships" r:id="R27843f1ff09e4d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fabf82d5b469a" /><Relationship Type="http://schemas.openxmlformats.org/officeDocument/2006/relationships/footer" Target="/word/footer.xml" Id="R27843f1ff09e4df8" /></Relationships>
</file>